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12A9" w14:textId="6BADB38B" w:rsidR="3D133EC8" w:rsidRDefault="18BA34E3" w:rsidP="2B931C3C">
      <w:pPr>
        <w:spacing w:after="160"/>
        <w:rPr>
          <w:rFonts w:ascii="Arial" w:eastAsia="Arial" w:hAnsi="Arial" w:cs="Arial"/>
          <w:b/>
          <w:bCs/>
        </w:rPr>
      </w:pPr>
      <w:r w:rsidRPr="3ACF2ED2">
        <w:rPr>
          <w:rFonts w:ascii="Arial" w:eastAsia="Arial" w:hAnsi="Arial" w:cs="Arial"/>
          <w:b/>
          <w:bCs/>
        </w:rPr>
        <w:t xml:space="preserve">Frequently Asked Questions </w:t>
      </w:r>
      <w:r w:rsidR="39B0FDBF" w:rsidRPr="3ACF2ED2">
        <w:rPr>
          <w:rFonts w:ascii="Arial" w:eastAsia="Arial" w:hAnsi="Arial" w:cs="Arial"/>
          <w:b/>
          <w:bCs/>
        </w:rPr>
        <w:t>Updated Ju</w:t>
      </w:r>
      <w:r w:rsidR="59B3B53B" w:rsidRPr="3ACF2ED2">
        <w:rPr>
          <w:rFonts w:ascii="Arial" w:eastAsia="Arial" w:hAnsi="Arial" w:cs="Arial"/>
          <w:b/>
          <w:bCs/>
        </w:rPr>
        <w:t xml:space="preserve">ly </w:t>
      </w:r>
      <w:r w:rsidR="62B6BB02" w:rsidRPr="3ACF2ED2">
        <w:rPr>
          <w:rFonts w:ascii="Arial" w:eastAsia="Arial" w:hAnsi="Arial" w:cs="Arial"/>
          <w:b/>
          <w:bCs/>
        </w:rPr>
        <w:t>2025</w:t>
      </w:r>
    </w:p>
    <w:p w14:paraId="4E0E905C" w14:textId="17523B43" w:rsidR="2B931C3C" w:rsidRDefault="2B931C3C" w:rsidP="2B931C3C">
      <w:pPr>
        <w:spacing w:after="160"/>
        <w:rPr>
          <w:rFonts w:ascii="Arial" w:eastAsia="Arial" w:hAnsi="Arial" w:cs="Arial"/>
          <w:b/>
          <w:bCs/>
        </w:rPr>
      </w:pPr>
    </w:p>
    <w:p w14:paraId="4F8C49F7" w14:textId="282DA2FD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56686348">
        <w:rPr>
          <w:rFonts w:ascii="Arial" w:eastAsia="Arial" w:hAnsi="Arial" w:cs="Arial"/>
          <w:b/>
          <w:bCs/>
        </w:rPr>
        <w:t xml:space="preserve">Q: When I book an </w:t>
      </w:r>
      <w:r w:rsidR="52634CF4" w:rsidRPr="56686348">
        <w:rPr>
          <w:rFonts w:ascii="Arial" w:eastAsia="Arial" w:hAnsi="Arial" w:cs="Arial"/>
          <w:b/>
          <w:bCs/>
        </w:rPr>
        <w:t>appointment and complete a referral on Gateway</w:t>
      </w:r>
      <w:r w:rsidRPr="56686348">
        <w:rPr>
          <w:rFonts w:ascii="Arial" w:eastAsia="Arial" w:hAnsi="Arial" w:cs="Arial"/>
          <w:b/>
          <w:bCs/>
        </w:rPr>
        <w:t>, do I still need to send a booking confirmation letter?</w:t>
      </w:r>
    </w:p>
    <w:p w14:paraId="5FD67364" w14:textId="5B2247B9" w:rsidR="3D133EC8" w:rsidRDefault="7ABD6C8B" w:rsidP="2B931C3C">
      <w:pPr>
        <w:spacing w:after="160"/>
        <w:rPr>
          <w:rFonts w:ascii="Arial" w:eastAsia="Arial" w:hAnsi="Arial" w:cs="Arial"/>
        </w:rPr>
      </w:pPr>
      <w:r w:rsidRPr="2B931C3C">
        <w:rPr>
          <w:rFonts w:ascii="Arial" w:eastAsia="Arial" w:hAnsi="Arial" w:cs="Arial"/>
          <w:b/>
          <w:bCs/>
        </w:rPr>
        <w:t>A:</w:t>
      </w:r>
      <w:r w:rsidRPr="2B931C3C">
        <w:rPr>
          <w:rFonts w:ascii="Arial" w:eastAsia="Arial" w:hAnsi="Arial" w:cs="Arial"/>
        </w:rPr>
        <w:t xml:space="preserve"> No, if you have spoken directly to the patient, you should have either:</w:t>
      </w:r>
    </w:p>
    <w:p w14:paraId="096B5488" w14:textId="07C8B7D1" w:rsidR="3D133EC8" w:rsidRDefault="7ABD6C8B" w:rsidP="2B931C3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</w:rPr>
        <w:t>Informed them of the date and time of the appointment. A confirmation letter will be sent closer to the appointment date</w:t>
      </w:r>
      <w:r w:rsidR="5BC65014" w:rsidRPr="56686348">
        <w:rPr>
          <w:rFonts w:ascii="Arial" w:eastAsia="Arial" w:hAnsi="Arial" w:cs="Arial"/>
        </w:rPr>
        <w:t xml:space="preserve"> by the secondary care provider</w:t>
      </w:r>
    </w:p>
    <w:p w14:paraId="132822B8" w14:textId="727C1E55" w:rsidR="3D133EC8" w:rsidRDefault="7ABD6C8B" w:rsidP="2B931C3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</w:rPr>
        <w:t>Notified them that the details have been forwarded to the hospital, which will contact them to arrange a date and time, followed by a confirmation letter</w:t>
      </w:r>
    </w:p>
    <w:p w14:paraId="6120CC4A" w14:textId="388E850A" w:rsidR="3D133EC8" w:rsidRDefault="7ABD6C8B" w:rsidP="2B931C3C">
      <w:pPr>
        <w:spacing w:after="160"/>
        <w:rPr>
          <w:rFonts w:ascii="Arial" w:eastAsia="Arial" w:hAnsi="Arial" w:cs="Arial"/>
        </w:rPr>
      </w:pPr>
      <w:r w:rsidRPr="2B931C3C">
        <w:rPr>
          <w:rFonts w:ascii="Arial" w:eastAsia="Arial" w:hAnsi="Arial" w:cs="Arial"/>
        </w:rPr>
        <w:t xml:space="preserve"> </w:t>
      </w:r>
    </w:p>
    <w:p w14:paraId="02F3DF0A" w14:textId="7B4CC31C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2B931C3C">
        <w:rPr>
          <w:rFonts w:ascii="Arial" w:eastAsia="Arial" w:hAnsi="Arial" w:cs="Arial"/>
          <w:b/>
          <w:bCs/>
        </w:rPr>
        <w:t>Q: When I send a text message via Gateway Patient Communications, it doesn't display the text. Why?</w:t>
      </w:r>
    </w:p>
    <w:p w14:paraId="71914973" w14:textId="6537F410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As discussed in the webinar and previous communications, text messages should</w:t>
      </w:r>
      <w:r w:rsidR="7B535B85" w:rsidRPr="56686348">
        <w:rPr>
          <w:rFonts w:ascii="Arial" w:eastAsia="Arial" w:hAnsi="Arial" w:cs="Arial"/>
        </w:rPr>
        <w:t xml:space="preserve"> continue to</w:t>
      </w:r>
      <w:r w:rsidRPr="56686348">
        <w:rPr>
          <w:rFonts w:ascii="Arial" w:eastAsia="Arial" w:hAnsi="Arial" w:cs="Arial"/>
        </w:rPr>
        <w:t xml:space="preserve"> be sent through </w:t>
      </w:r>
      <w:proofErr w:type="spellStart"/>
      <w:r w:rsidRPr="56686348">
        <w:rPr>
          <w:rFonts w:ascii="Arial" w:eastAsia="Arial" w:hAnsi="Arial" w:cs="Arial"/>
          <w:b/>
          <w:bCs/>
        </w:rPr>
        <w:t>AccuRx</w:t>
      </w:r>
      <w:proofErr w:type="spellEnd"/>
      <w:r w:rsidRPr="56686348">
        <w:rPr>
          <w:rFonts w:ascii="Arial" w:eastAsia="Arial" w:hAnsi="Arial" w:cs="Arial"/>
        </w:rPr>
        <w:t xml:space="preserve">. This platform allows customisation of texts for each patient and includes your </w:t>
      </w:r>
      <w:r w:rsidR="09DEDB44" w:rsidRPr="56686348">
        <w:rPr>
          <w:rFonts w:ascii="Arial" w:eastAsia="Arial" w:hAnsi="Arial" w:cs="Arial"/>
        </w:rPr>
        <w:t>P</w:t>
      </w:r>
      <w:r w:rsidRPr="56686348">
        <w:rPr>
          <w:rFonts w:ascii="Arial" w:eastAsia="Arial" w:hAnsi="Arial" w:cs="Arial"/>
        </w:rPr>
        <w:t xml:space="preserve">ractice contact details. Please note that sending texts through Gateway incurs a charge from </w:t>
      </w:r>
      <w:proofErr w:type="spellStart"/>
      <w:r w:rsidRPr="56686348">
        <w:rPr>
          <w:rFonts w:ascii="Arial" w:eastAsia="Arial" w:hAnsi="Arial" w:cs="Arial"/>
        </w:rPr>
        <w:t>Accenda</w:t>
      </w:r>
      <w:proofErr w:type="spellEnd"/>
      <w:r w:rsidR="5291D0A3" w:rsidRPr="56686348">
        <w:rPr>
          <w:rFonts w:ascii="Arial" w:eastAsia="Arial" w:hAnsi="Arial" w:cs="Arial"/>
        </w:rPr>
        <w:t xml:space="preserve"> – you may wish to explore this with </w:t>
      </w:r>
      <w:proofErr w:type="spellStart"/>
      <w:r w:rsidR="5291D0A3" w:rsidRPr="56686348">
        <w:rPr>
          <w:rFonts w:ascii="Arial" w:eastAsia="Arial" w:hAnsi="Arial" w:cs="Arial"/>
        </w:rPr>
        <w:t>Accenda</w:t>
      </w:r>
      <w:proofErr w:type="spellEnd"/>
      <w:r w:rsidR="5291D0A3" w:rsidRPr="56686348">
        <w:rPr>
          <w:rFonts w:ascii="Arial" w:eastAsia="Arial" w:hAnsi="Arial" w:cs="Arial"/>
        </w:rPr>
        <w:t xml:space="preserve"> directly on an individual Practice basis.</w:t>
      </w:r>
    </w:p>
    <w:p w14:paraId="3D5EF56A" w14:textId="6D3E1251" w:rsidR="3D133EC8" w:rsidRDefault="7ABD6C8B" w:rsidP="56686348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</w:rPr>
        <w:t xml:space="preserve"> </w:t>
      </w:r>
    </w:p>
    <w:p w14:paraId="640169BA" w14:textId="3358A880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56686348">
        <w:rPr>
          <w:rFonts w:ascii="Arial" w:eastAsia="Arial" w:hAnsi="Arial" w:cs="Arial"/>
          <w:b/>
          <w:bCs/>
        </w:rPr>
        <w:t>Q: How do I send a</w:t>
      </w:r>
      <w:r w:rsidR="707ECA63" w:rsidRPr="56686348">
        <w:rPr>
          <w:rFonts w:ascii="Arial" w:eastAsia="Arial" w:hAnsi="Arial" w:cs="Arial"/>
          <w:b/>
          <w:bCs/>
        </w:rPr>
        <w:t>n e-RS C</w:t>
      </w:r>
      <w:r w:rsidRPr="56686348">
        <w:rPr>
          <w:rFonts w:ascii="Arial" w:eastAsia="Arial" w:hAnsi="Arial" w:cs="Arial"/>
          <w:b/>
          <w:bCs/>
        </w:rPr>
        <w:t>hoice letter to a patient?</w:t>
      </w:r>
    </w:p>
    <w:p w14:paraId="753D3B72" w14:textId="0393AD82" w:rsidR="3D133EC8" w:rsidRDefault="7ABD6C8B" w:rsidP="2B931C3C">
      <w:pPr>
        <w:spacing w:after="160"/>
        <w:rPr>
          <w:rFonts w:ascii="Arial" w:eastAsia="Arial" w:hAnsi="Arial" w:cs="Arial"/>
        </w:rPr>
      </w:pPr>
      <w:r w:rsidRPr="5966E2D8">
        <w:rPr>
          <w:rFonts w:ascii="Arial" w:eastAsia="Arial" w:hAnsi="Arial" w:cs="Arial"/>
          <w:b/>
          <w:bCs/>
        </w:rPr>
        <w:t>A:</w:t>
      </w:r>
      <w:r w:rsidRPr="5966E2D8">
        <w:rPr>
          <w:rFonts w:ascii="Arial" w:eastAsia="Arial" w:hAnsi="Arial" w:cs="Arial"/>
        </w:rPr>
        <w:t xml:space="preserve"> Follow the guidance outlined in </w:t>
      </w:r>
      <w:r w:rsidR="35CFFE7E" w:rsidRPr="5966E2D8">
        <w:rPr>
          <w:rFonts w:ascii="Arial" w:eastAsia="Arial" w:hAnsi="Arial" w:cs="Arial"/>
        </w:rPr>
        <w:t xml:space="preserve">the RSS &amp; e-RS Booking Guide, currently covering </w:t>
      </w:r>
      <w:r w:rsidRPr="5966E2D8">
        <w:rPr>
          <w:rFonts w:ascii="Arial" w:eastAsia="Arial" w:hAnsi="Arial" w:cs="Arial"/>
        </w:rPr>
        <w:t xml:space="preserve">Phase 1 </w:t>
      </w:r>
      <w:r w:rsidR="35E57BF6" w:rsidRPr="5966E2D8">
        <w:rPr>
          <w:rFonts w:ascii="Arial" w:eastAsia="Arial" w:hAnsi="Arial" w:cs="Arial"/>
        </w:rPr>
        <w:t>&amp; 2</w:t>
      </w:r>
      <w:r w:rsidR="35E57BF6" w:rsidRPr="5966E2D8">
        <w:rPr>
          <w:rFonts w:ascii="Arial" w:eastAsia="Arial" w:hAnsi="Arial" w:cs="Arial"/>
          <w:b/>
          <w:bCs/>
        </w:rPr>
        <w:t xml:space="preserve"> </w:t>
      </w:r>
      <w:r w:rsidRPr="5966E2D8">
        <w:rPr>
          <w:rFonts w:ascii="Arial" w:eastAsia="Arial" w:hAnsi="Arial" w:cs="Arial"/>
        </w:rPr>
        <w:t xml:space="preserve">on page </w:t>
      </w:r>
      <w:r w:rsidR="663FDD39" w:rsidRPr="5966E2D8">
        <w:rPr>
          <w:rFonts w:ascii="Arial" w:eastAsia="Arial" w:hAnsi="Arial" w:cs="Arial"/>
        </w:rPr>
        <w:t>27-29</w:t>
      </w:r>
    </w:p>
    <w:p w14:paraId="5A25826F" w14:textId="095FE3A5" w:rsidR="56686348" w:rsidRDefault="56686348" w:rsidP="56686348">
      <w:pPr>
        <w:spacing w:after="160"/>
        <w:rPr>
          <w:rFonts w:ascii="Arial" w:eastAsia="Arial" w:hAnsi="Arial" w:cs="Arial"/>
        </w:rPr>
      </w:pPr>
    </w:p>
    <w:p w14:paraId="3117D614" w14:textId="0237E478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56686348">
        <w:rPr>
          <w:rFonts w:ascii="Arial" w:eastAsia="Arial" w:hAnsi="Arial" w:cs="Arial"/>
          <w:b/>
          <w:bCs/>
        </w:rPr>
        <w:t xml:space="preserve">Q: </w:t>
      </w:r>
      <w:r w:rsidR="5D66013B" w:rsidRPr="56686348">
        <w:rPr>
          <w:rFonts w:ascii="Arial" w:eastAsia="Arial" w:hAnsi="Arial" w:cs="Arial"/>
          <w:b/>
          <w:bCs/>
        </w:rPr>
        <w:t xml:space="preserve">Do </w:t>
      </w:r>
      <w:r w:rsidR="184D096A" w:rsidRPr="56686348">
        <w:rPr>
          <w:rFonts w:ascii="Arial" w:eastAsia="Arial" w:hAnsi="Arial" w:cs="Arial"/>
          <w:b/>
          <w:bCs/>
        </w:rPr>
        <w:t xml:space="preserve">e-RS </w:t>
      </w:r>
      <w:r w:rsidR="5D66013B" w:rsidRPr="56686348">
        <w:rPr>
          <w:rFonts w:ascii="Arial" w:eastAsia="Arial" w:hAnsi="Arial" w:cs="Arial"/>
          <w:b/>
          <w:bCs/>
        </w:rPr>
        <w:t xml:space="preserve">Choice </w:t>
      </w:r>
      <w:r w:rsidRPr="56686348">
        <w:rPr>
          <w:rFonts w:ascii="Arial" w:eastAsia="Arial" w:hAnsi="Arial" w:cs="Arial"/>
          <w:b/>
          <w:bCs/>
        </w:rPr>
        <w:t>letters include</w:t>
      </w:r>
      <w:r w:rsidR="2CFB80B2" w:rsidRPr="56686348">
        <w:rPr>
          <w:rFonts w:ascii="Arial" w:eastAsia="Arial" w:hAnsi="Arial" w:cs="Arial"/>
          <w:b/>
          <w:bCs/>
        </w:rPr>
        <w:t xml:space="preserve"> a</w:t>
      </w:r>
      <w:r w:rsidRPr="56686348">
        <w:rPr>
          <w:rFonts w:ascii="Arial" w:eastAsia="Arial" w:hAnsi="Arial" w:cs="Arial"/>
          <w:b/>
          <w:bCs/>
        </w:rPr>
        <w:t xml:space="preserve"> contact number for booking?</w:t>
      </w:r>
    </w:p>
    <w:p w14:paraId="340F1628" w14:textId="3D5B5915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Yes, the standard e-RS-generated Patient Choice letter includes</w:t>
      </w:r>
      <w:r w:rsidR="02C21EA9" w:rsidRPr="56686348">
        <w:rPr>
          <w:rFonts w:ascii="Arial" w:eastAsia="Arial" w:hAnsi="Arial" w:cs="Arial"/>
        </w:rPr>
        <w:t xml:space="preserve"> the patient’s</w:t>
      </w:r>
      <w:r w:rsidRPr="56686348">
        <w:rPr>
          <w:rFonts w:ascii="Arial" w:eastAsia="Arial" w:hAnsi="Arial" w:cs="Arial"/>
        </w:rPr>
        <w:t xml:space="preserve"> booking details, with options for both online booking and the e-RS National Helpdesk contact number.</w:t>
      </w:r>
    </w:p>
    <w:p w14:paraId="03E50926" w14:textId="29BA6D05" w:rsidR="3D133EC8" w:rsidRDefault="7ABD6C8B" w:rsidP="2B931C3C">
      <w:pPr>
        <w:spacing w:after="160"/>
        <w:rPr>
          <w:rFonts w:ascii="Arial" w:eastAsia="Arial" w:hAnsi="Arial" w:cs="Arial"/>
        </w:rPr>
      </w:pPr>
      <w:r w:rsidRPr="2B931C3C">
        <w:rPr>
          <w:rFonts w:ascii="Arial" w:eastAsia="Arial" w:hAnsi="Arial" w:cs="Arial"/>
        </w:rPr>
        <w:t xml:space="preserve"> </w:t>
      </w:r>
    </w:p>
    <w:p w14:paraId="7D5F105F" w14:textId="5747390B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56686348">
        <w:rPr>
          <w:rFonts w:ascii="Arial" w:eastAsia="Arial" w:hAnsi="Arial" w:cs="Arial"/>
          <w:b/>
          <w:bCs/>
        </w:rPr>
        <w:t>Q: If a patient chooses a hospital that isn’t listed in the pre-shortlist option, what should I do?</w:t>
      </w:r>
    </w:p>
    <w:p w14:paraId="12E42C55" w14:textId="42B1A75C" w:rsidR="2B959A83" w:rsidRDefault="18BA34E3" w:rsidP="2B959A83">
      <w:pPr>
        <w:spacing w:after="160"/>
        <w:rPr>
          <w:rFonts w:ascii="Arial" w:eastAsia="Arial" w:hAnsi="Arial" w:cs="Arial"/>
        </w:rPr>
      </w:pPr>
      <w:r w:rsidRPr="3ACF2ED2">
        <w:rPr>
          <w:rFonts w:ascii="Arial" w:eastAsia="Arial" w:hAnsi="Arial" w:cs="Arial"/>
          <w:b/>
          <w:bCs/>
        </w:rPr>
        <w:t>A:</w:t>
      </w:r>
      <w:r w:rsidRPr="3ACF2ED2">
        <w:rPr>
          <w:rFonts w:ascii="Arial" w:eastAsia="Arial" w:hAnsi="Arial" w:cs="Arial"/>
        </w:rPr>
        <w:t xml:space="preserve"> Uncheck the </w:t>
      </w:r>
      <w:r w:rsidRPr="3ACF2ED2">
        <w:rPr>
          <w:rFonts w:ascii="Arial" w:eastAsia="Arial" w:hAnsi="Arial" w:cs="Arial"/>
          <w:i/>
          <w:iCs/>
        </w:rPr>
        <w:t>‘Filter services by pathway’</w:t>
      </w:r>
      <w:r w:rsidRPr="3ACF2ED2">
        <w:rPr>
          <w:rFonts w:ascii="Arial" w:eastAsia="Arial" w:hAnsi="Arial" w:cs="Arial"/>
        </w:rPr>
        <w:t xml:space="preserve"> box to remove the filter. This will display all available hospital options.</w:t>
      </w:r>
      <w:r w:rsidR="48E48BC1" w:rsidRPr="3ACF2ED2">
        <w:rPr>
          <w:rFonts w:ascii="Arial" w:eastAsia="Arial" w:hAnsi="Arial" w:cs="Arial"/>
        </w:rPr>
        <w:t xml:space="preserve"> If you are finding that this is required for a higher percentage of </w:t>
      </w:r>
      <w:r w:rsidR="3DCD7639" w:rsidRPr="3ACF2ED2">
        <w:rPr>
          <w:rFonts w:ascii="Arial" w:eastAsia="Arial" w:hAnsi="Arial" w:cs="Arial"/>
        </w:rPr>
        <w:t>patients,</w:t>
      </w:r>
      <w:r w:rsidR="48E48BC1" w:rsidRPr="3ACF2ED2">
        <w:rPr>
          <w:rFonts w:ascii="Arial" w:eastAsia="Arial" w:hAnsi="Arial" w:cs="Arial"/>
        </w:rPr>
        <w:t xml:space="preserve"> then please contact the RSS and the </w:t>
      </w:r>
      <w:r w:rsidR="7EC88F8B" w:rsidRPr="3ACF2ED2">
        <w:rPr>
          <w:rFonts w:ascii="Arial" w:eastAsia="Arial" w:hAnsi="Arial" w:cs="Arial"/>
        </w:rPr>
        <w:t>initial</w:t>
      </w:r>
      <w:r w:rsidR="48E48BC1" w:rsidRPr="3ACF2ED2">
        <w:rPr>
          <w:rFonts w:ascii="Arial" w:eastAsia="Arial" w:hAnsi="Arial" w:cs="Arial"/>
        </w:rPr>
        <w:t xml:space="preserve"> pre-shortlist can be adapted or removed</w:t>
      </w:r>
    </w:p>
    <w:p w14:paraId="4ED87D87" w14:textId="48EE7297" w:rsidR="3ACF2ED2" w:rsidRDefault="3ACF2ED2" w:rsidP="3ACF2ED2">
      <w:pPr>
        <w:spacing w:after="160"/>
        <w:rPr>
          <w:rFonts w:ascii="Arial" w:eastAsia="Arial" w:hAnsi="Arial" w:cs="Arial"/>
        </w:rPr>
      </w:pPr>
    </w:p>
    <w:p w14:paraId="0DE5AF26" w14:textId="6348CED1" w:rsidR="703EC240" w:rsidRDefault="703EC240" w:rsidP="3ACF2ED2">
      <w:pPr>
        <w:spacing w:after="160"/>
      </w:pPr>
      <w:r>
        <w:rPr>
          <w:noProof/>
        </w:rPr>
        <w:drawing>
          <wp:inline distT="0" distB="0" distL="0" distR="0" wp14:anchorId="1535B03C" wp14:editId="2BEDEBCA">
            <wp:extent cx="5724525" cy="276225"/>
            <wp:effectExtent l="0" t="0" r="0" b="0"/>
            <wp:docPr id="399243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43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0A236" w14:textId="1ABBE7F1" w:rsidR="3ACF2ED2" w:rsidRDefault="3ACF2ED2" w:rsidP="3ACF2ED2">
      <w:pPr>
        <w:spacing w:after="160"/>
        <w:rPr>
          <w:rFonts w:ascii="Arial" w:eastAsia="Arial" w:hAnsi="Arial" w:cs="Arial"/>
        </w:rPr>
      </w:pPr>
    </w:p>
    <w:p w14:paraId="541AC907" w14:textId="408C87AF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2B931C3C">
        <w:rPr>
          <w:rFonts w:ascii="Arial" w:eastAsia="Arial" w:hAnsi="Arial" w:cs="Arial"/>
          <w:b/>
          <w:bCs/>
        </w:rPr>
        <w:t>Q: What if a referral is no longer needed at the booking stage? How do I cancel it?</w:t>
      </w:r>
    </w:p>
    <w:p w14:paraId="7B31C5AC" w14:textId="040A92C4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Click </w:t>
      </w:r>
      <w:r w:rsidRPr="56686348">
        <w:rPr>
          <w:rFonts w:ascii="Arial" w:eastAsia="Arial" w:hAnsi="Arial" w:cs="Arial"/>
          <w:i/>
          <w:iCs/>
        </w:rPr>
        <w:t>‘Return to Practice’</w:t>
      </w:r>
      <w:r w:rsidRPr="56686348">
        <w:rPr>
          <w:rFonts w:ascii="Arial" w:eastAsia="Arial" w:hAnsi="Arial" w:cs="Arial"/>
        </w:rPr>
        <w:t xml:space="preserve"> at the bottom right of the screen. A text box will appear where you can provide details on why the referral is not required. Click </w:t>
      </w:r>
      <w:r w:rsidRPr="56686348">
        <w:rPr>
          <w:rFonts w:ascii="Arial" w:eastAsia="Arial" w:hAnsi="Arial" w:cs="Arial"/>
          <w:i/>
          <w:iCs/>
        </w:rPr>
        <w:t>‘Return’</w:t>
      </w:r>
      <w:r w:rsidRPr="56686348">
        <w:rPr>
          <w:rFonts w:ascii="Arial" w:eastAsia="Arial" w:hAnsi="Arial" w:cs="Arial"/>
        </w:rPr>
        <w:t xml:space="preserve"> to move it back to your task list for cancellation</w:t>
      </w:r>
      <w:r w:rsidR="0AAF9AE6" w:rsidRPr="56686348">
        <w:rPr>
          <w:rFonts w:ascii="Arial" w:eastAsia="Arial" w:hAnsi="Arial" w:cs="Arial"/>
        </w:rPr>
        <w:t xml:space="preserve"> and removal</w:t>
      </w:r>
      <w:r w:rsidRPr="56686348">
        <w:rPr>
          <w:rFonts w:ascii="Arial" w:eastAsia="Arial" w:hAnsi="Arial" w:cs="Arial"/>
        </w:rPr>
        <w:t>.</w:t>
      </w:r>
    </w:p>
    <w:p w14:paraId="1A50912F" w14:textId="29D1578A" w:rsidR="3D133EC8" w:rsidRDefault="7ABD6C8B" w:rsidP="2B931C3C">
      <w:pPr>
        <w:spacing w:after="160"/>
        <w:rPr>
          <w:rFonts w:ascii="Arial" w:eastAsia="Arial" w:hAnsi="Arial" w:cs="Arial"/>
        </w:rPr>
      </w:pPr>
      <w:r w:rsidRPr="2B931C3C">
        <w:rPr>
          <w:rFonts w:ascii="Arial" w:eastAsia="Arial" w:hAnsi="Arial" w:cs="Arial"/>
        </w:rPr>
        <w:t xml:space="preserve"> </w:t>
      </w:r>
    </w:p>
    <w:p w14:paraId="26C6F11E" w14:textId="327F1912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2B931C3C">
        <w:rPr>
          <w:rFonts w:ascii="Arial" w:eastAsia="Arial" w:hAnsi="Arial" w:cs="Arial"/>
          <w:b/>
          <w:bCs/>
        </w:rPr>
        <w:t>Q: What does ‘Not applicable’ mean under wait times for a RAS appointment?</w:t>
      </w:r>
    </w:p>
    <w:p w14:paraId="4701284C" w14:textId="24E04B29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</w:t>
      </w:r>
      <w:r w:rsidRPr="56686348">
        <w:rPr>
          <w:rFonts w:ascii="Arial" w:eastAsia="Arial" w:hAnsi="Arial" w:cs="Arial"/>
          <w:i/>
          <w:iCs/>
        </w:rPr>
        <w:t>'Not applicable'</w:t>
      </w:r>
      <w:r w:rsidRPr="56686348">
        <w:rPr>
          <w:rFonts w:ascii="Arial" w:eastAsia="Arial" w:hAnsi="Arial" w:cs="Arial"/>
        </w:rPr>
        <w:t xml:space="preserve"> is displayed because </w:t>
      </w:r>
      <w:r w:rsidRPr="56686348">
        <w:rPr>
          <w:rFonts w:ascii="Arial" w:eastAsia="Arial" w:hAnsi="Arial" w:cs="Arial"/>
          <w:b/>
          <w:bCs/>
        </w:rPr>
        <w:t>Referral Assessment Service (RAS)</w:t>
      </w:r>
      <w:r w:rsidRPr="56686348">
        <w:rPr>
          <w:rFonts w:ascii="Arial" w:eastAsia="Arial" w:hAnsi="Arial" w:cs="Arial"/>
        </w:rPr>
        <w:t xml:space="preserve"> appointments are triaged by the hospital. The patient will be contacted with a date and time after the referral is vetted. </w:t>
      </w:r>
      <w:r w:rsidR="779493CD" w:rsidRPr="56686348">
        <w:rPr>
          <w:rFonts w:ascii="Arial" w:eastAsia="Arial" w:hAnsi="Arial" w:cs="Arial"/>
        </w:rPr>
        <w:t xml:space="preserve">Patients are then seen based on medical urgency as opposed to chronologically. </w:t>
      </w:r>
      <w:r w:rsidRPr="56686348">
        <w:rPr>
          <w:rFonts w:ascii="Arial" w:eastAsia="Arial" w:hAnsi="Arial" w:cs="Arial"/>
        </w:rPr>
        <w:t>Please refer to the wait time spreadsheet for more details.</w:t>
      </w:r>
    </w:p>
    <w:p w14:paraId="275579AC" w14:textId="4D98FB30" w:rsidR="56686348" w:rsidRDefault="56686348" w:rsidP="56686348">
      <w:pPr>
        <w:spacing w:after="160"/>
        <w:rPr>
          <w:rFonts w:ascii="Arial" w:eastAsia="Arial" w:hAnsi="Arial" w:cs="Arial"/>
        </w:rPr>
      </w:pPr>
    </w:p>
    <w:p w14:paraId="450CCD05" w14:textId="28151988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56686348">
        <w:rPr>
          <w:rFonts w:ascii="Arial" w:eastAsia="Arial" w:hAnsi="Arial" w:cs="Arial"/>
          <w:b/>
          <w:bCs/>
        </w:rPr>
        <w:t>Q: If</w:t>
      </w:r>
      <w:r w:rsidR="6E6B73B4" w:rsidRPr="56686348">
        <w:rPr>
          <w:rFonts w:ascii="Arial" w:eastAsia="Arial" w:hAnsi="Arial" w:cs="Arial"/>
          <w:b/>
          <w:bCs/>
        </w:rPr>
        <w:t xml:space="preserve"> the system says</w:t>
      </w:r>
      <w:r w:rsidRPr="56686348">
        <w:rPr>
          <w:rFonts w:ascii="Arial" w:eastAsia="Arial" w:hAnsi="Arial" w:cs="Arial"/>
          <w:b/>
          <w:bCs/>
        </w:rPr>
        <w:t xml:space="preserve"> </w:t>
      </w:r>
      <w:r w:rsidRPr="56686348">
        <w:rPr>
          <w:rFonts w:ascii="Arial" w:eastAsia="Arial" w:hAnsi="Arial" w:cs="Arial"/>
          <w:b/>
          <w:bCs/>
          <w:i/>
          <w:iCs/>
        </w:rPr>
        <w:t>no appointments are available</w:t>
      </w:r>
      <w:r w:rsidRPr="56686348">
        <w:rPr>
          <w:rFonts w:ascii="Arial" w:eastAsia="Arial" w:hAnsi="Arial" w:cs="Arial"/>
          <w:b/>
          <w:bCs/>
        </w:rPr>
        <w:t>, what happens? Will the referral go to the hospital?</w:t>
      </w:r>
    </w:p>
    <w:p w14:paraId="75B96F63" w14:textId="2D65DF95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Yes, if no appointments are available, the referral will be </w:t>
      </w:r>
      <w:r w:rsidRPr="56686348">
        <w:rPr>
          <w:rFonts w:ascii="Arial" w:eastAsia="Arial" w:hAnsi="Arial" w:cs="Arial"/>
          <w:u w:val="single"/>
        </w:rPr>
        <w:t xml:space="preserve">deferred </w:t>
      </w:r>
      <w:r w:rsidRPr="56686348">
        <w:rPr>
          <w:rFonts w:ascii="Arial" w:eastAsia="Arial" w:hAnsi="Arial" w:cs="Arial"/>
        </w:rPr>
        <w:t>to the patient's chosen provider.</w:t>
      </w:r>
    </w:p>
    <w:p w14:paraId="29A3608F" w14:textId="7B84A258" w:rsidR="56686348" w:rsidRDefault="56686348" w:rsidP="56686348">
      <w:pPr>
        <w:spacing w:after="160"/>
        <w:rPr>
          <w:rFonts w:ascii="Arial" w:eastAsia="Arial" w:hAnsi="Arial" w:cs="Arial"/>
        </w:rPr>
      </w:pPr>
    </w:p>
    <w:p w14:paraId="09E811F6" w14:textId="72C49C68" w:rsidR="3D133EC8" w:rsidRDefault="16817FFD" w:rsidP="3ACF2ED2">
      <w:pPr>
        <w:spacing w:after="160"/>
        <w:rPr>
          <w:rFonts w:ascii="Arial" w:eastAsia="Arial" w:hAnsi="Arial" w:cs="Arial"/>
          <w:b/>
          <w:bCs/>
        </w:rPr>
      </w:pPr>
      <w:r w:rsidRPr="3ACF2ED2">
        <w:rPr>
          <w:rFonts w:ascii="Arial" w:eastAsia="Arial" w:hAnsi="Arial" w:cs="Arial"/>
          <w:b/>
          <w:bCs/>
        </w:rPr>
        <w:t xml:space="preserve">Q: When I go to book an appointment there are no appointments, the only option is </w:t>
      </w:r>
      <w:proofErr w:type="gramStart"/>
      <w:r w:rsidRPr="3ACF2ED2">
        <w:rPr>
          <w:rFonts w:ascii="Arial" w:eastAsia="Arial" w:hAnsi="Arial" w:cs="Arial"/>
          <w:b/>
          <w:bCs/>
        </w:rPr>
        <w:t>defer</w:t>
      </w:r>
      <w:proofErr w:type="gramEnd"/>
      <w:r w:rsidRPr="3ACF2ED2">
        <w:rPr>
          <w:rFonts w:ascii="Arial" w:eastAsia="Arial" w:hAnsi="Arial" w:cs="Arial"/>
          <w:b/>
          <w:bCs/>
        </w:rPr>
        <w:t xml:space="preserve"> what do I do? </w:t>
      </w:r>
    </w:p>
    <w:p w14:paraId="6E7AB99C" w14:textId="12D3C4D9" w:rsidR="3D133EC8" w:rsidRDefault="16817FFD" w:rsidP="3ACF2ED2">
      <w:pPr>
        <w:spacing w:after="160"/>
        <w:rPr>
          <w:rFonts w:ascii="Arial" w:eastAsia="Arial" w:hAnsi="Arial" w:cs="Arial"/>
        </w:rPr>
      </w:pPr>
      <w:r w:rsidRPr="3ACF2ED2">
        <w:rPr>
          <w:rFonts w:ascii="Arial" w:eastAsia="Arial" w:hAnsi="Arial" w:cs="Arial"/>
        </w:rPr>
        <w:t xml:space="preserve">Defer means that there are no appointments released </w:t>
      </w:r>
      <w:proofErr w:type="gramStart"/>
      <w:r w:rsidRPr="3ACF2ED2">
        <w:rPr>
          <w:rFonts w:ascii="Arial" w:eastAsia="Arial" w:hAnsi="Arial" w:cs="Arial"/>
        </w:rPr>
        <w:t>at the moment</w:t>
      </w:r>
      <w:proofErr w:type="gramEnd"/>
      <w:r w:rsidRPr="3ACF2ED2">
        <w:rPr>
          <w:rFonts w:ascii="Arial" w:eastAsia="Arial" w:hAnsi="Arial" w:cs="Arial"/>
        </w:rPr>
        <w:t xml:space="preserve"> so you would select to defer to the hospital by selecting the </w:t>
      </w:r>
      <w:r w:rsidRPr="3ACF2ED2">
        <w:rPr>
          <w:rFonts w:ascii="Arial" w:eastAsia="Arial" w:hAnsi="Arial" w:cs="Arial"/>
          <w:b/>
          <w:bCs/>
        </w:rPr>
        <w:t xml:space="preserve">Defer </w:t>
      </w:r>
      <w:r w:rsidRPr="3ACF2ED2">
        <w:rPr>
          <w:rFonts w:ascii="Arial" w:eastAsia="Arial" w:hAnsi="Arial" w:cs="Arial"/>
        </w:rPr>
        <w:t xml:space="preserve">button. This sends the referral over to the selected hospital and the patient will be contacted in due course with an appointment by the hospital. </w:t>
      </w:r>
    </w:p>
    <w:p w14:paraId="75E5D6CD" w14:textId="61360744" w:rsidR="3D133EC8" w:rsidRDefault="18BA34E3" w:rsidP="2B931C3C">
      <w:pPr>
        <w:spacing w:after="160"/>
        <w:rPr>
          <w:rFonts w:ascii="Arial" w:eastAsia="Arial" w:hAnsi="Arial" w:cs="Arial"/>
          <w:b/>
          <w:bCs/>
        </w:rPr>
      </w:pPr>
      <w:r w:rsidRPr="3ACF2ED2">
        <w:rPr>
          <w:rFonts w:ascii="Arial" w:eastAsia="Arial" w:hAnsi="Arial" w:cs="Arial"/>
          <w:b/>
          <w:bCs/>
        </w:rPr>
        <w:t>Q: Can wait times be displayed within Gateway?</w:t>
      </w:r>
    </w:p>
    <w:p w14:paraId="1C97A2FE" w14:textId="0AFD8ED5" w:rsidR="3D133EC8" w:rsidRDefault="7ABD6C8B" w:rsidP="56686348">
      <w:pPr>
        <w:spacing w:after="160"/>
        <w:rPr>
          <w:rFonts w:ascii="Arial" w:eastAsia="Arial" w:hAnsi="Arial" w:cs="Arial"/>
          <w:highlight w:val="yellow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Wait times are visible for directly bookable s</w:t>
      </w:r>
      <w:r w:rsidR="4805CEBC" w:rsidRPr="56686348">
        <w:rPr>
          <w:rFonts w:ascii="Arial" w:eastAsia="Arial" w:hAnsi="Arial" w:cs="Arial"/>
        </w:rPr>
        <w:t>ervices/clinics</w:t>
      </w:r>
      <w:r w:rsidRPr="56686348">
        <w:rPr>
          <w:rFonts w:ascii="Arial" w:eastAsia="Arial" w:hAnsi="Arial" w:cs="Arial"/>
        </w:rPr>
        <w:t xml:space="preserve">. RAS clinic wait times are not displayed in Gateway </w:t>
      </w:r>
      <w:r w:rsidR="54AAB7C5" w:rsidRPr="56686348">
        <w:rPr>
          <w:rFonts w:ascii="Arial" w:eastAsia="Arial" w:hAnsi="Arial" w:cs="Arial"/>
        </w:rPr>
        <w:t>and have been provided by RSS – see wait time spreadsheet.</w:t>
      </w:r>
    </w:p>
    <w:p w14:paraId="4AC6F00B" w14:textId="60F3214D" w:rsidR="3D133EC8" w:rsidRDefault="7ABD6C8B" w:rsidP="2B931C3C">
      <w:pPr>
        <w:spacing w:after="160"/>
        <w:rPr>
          <w:rFonts w:ascii="Arial" w:eastAsia="Arial" w:hAnsi="Arial" w:cs="Arial"/>
        </w:rPr>
      </w:pPr>
      <w:r w:rsidRPr="2B931C3C">
        <w:rPr>
          <w:rFonts w:ascii="Arial" w:eastAsia="Arial" w:hAnsi="Arial" w:cs="Arial"/>
        </w:rPr>
        <w:t xml:space="preserve"> </w:t>
      </w:r>
    </w:p>
    <w:p w14:paraId="6A995ED5" w14:textId="6E05A77A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2B931C3C">
        <w:rPr>
          <w:rFonts w:ascii="Arial" w:eastAsia="Arial" w:hAnsi="Arial" w:cs="Arial"/>
          <w:b/>
          <w:bCs/>
        </w:rPr>
        <w:t>Q: Will RSS staff visit practices to provide hands-on training?</w:t>
      </w:r>
    </w:p>
    <w:p w14:paraId="2897DE78" w14:textId="4B2BC12C" w:rsidR="3D133EC8" w:rsidRDefault="7ABD6C8B" w:rsidP="2B931C3C">
      <w:pPr>
        <w:spacing w:after="160"/>
        <w:rPr>
          <w:rFonts w:ascii="Arial" w:eastAsia="Arial" w:hAnsi="Arial" w:cs="Arial"/>
        </w:rPr>
      </w:pPr>
      <w:r w:rsidRPr="56686348">
        <w:rPr>
          <w:rFonts w:ascii="Arial" w:eastAsia="Arial" w:hAnsi="Arial" w:cs="Arial"/>
          <w:b/>
          <w:bCs/>
        </w:rPr>
        <w:t>A:</w:t>
      </w:r>
      <w:r w:rsidRPr="56686348">
        <w:rPr>
          <w:rFonts w:ascii="Arial" w:eastAsia="Arial" w:hAnsi="Arial" w:cs="Arial"/>
        </w:rPr>
        <w:t xml:space="preserve"> Yes, RSS team members are available for </w:t>
      </w:r>
      <w:r w:rsidR="7ABC77DD" w:rsidRPr="56686348">
        <w:rPr>
          <w:rFonts w:ascii="Arial" w:eastAsia="Arial" w:hAnsi="Arial" w:cs="Arial"/>
        </w:rPr>
        <w:t>P</w:t>
      </w:r>
      <w:r w:rsidRPr="56686348">
        <w:rPr>
          <w:rFonts w:ascii="Arial" w:eastAsia="Arial" w:hAnsi="Arial" w:cs="Arial"/>
        </w:rPr>
        <w:t>ractice visits if required</w:t>
      </w:r>
      <w:r w:rsidR="57C4689F" w:rsidRPr="56686348">
        <w:rPr>
          <w:rFonts w:ascii="Arial" w:eastAsia="Arial" w:hAnsi="Arial" w:cs="Arial"/>
        </w:rPr>
        <w:t xml:space="preserve"> – please contact the RSS mailbox if you would like to request a Practice visit.</w:t>
      </w:r>
      <w:r w:rsidRPr="56686348">
        <w:rPr>
          <w:rFonts w:ascii="Arial" w:eastAsia="Arial" w:hAnsi="Arial" w:cs="Arial"/>
        </w:rPr>
        <w:t xml:space="preserve"> </w:t>
      </w:r>
      <w:r w:rsidR="67E6027E" w:rsidRPr="56686348">
        <w:rPr>
          <w:rFonts w:ascii="Arial" w:eastAsia="Arial" w:hAnsi="Arial" w:cs="Arial"/>
        </w:rPr>
        <w:t xml:space="preserve">Specific Gateway </w:t>
      </w:r>
      <w:r w:rsidRPr="56686348">
        <w:rPr>
          <w:rFonts w:ascii="Arial" w:eastAsia="Arial" w:hAnsi="Arial" w:cs="Arial"/>
        </w:rPr>
        <w:t>training</w:t>
      </w:r>
      <w:r w:rsidR="68512EB4" w:rsidRPr="56686348">
        <w:rPr>
          <w:rFonts w:ascii="Arial" w:eastAsia="Arial" w:hAnsi="Arial" w:cs="Arial"/>
        </w:rPr>
        <w:t xml:space="preserve"> from </w:t>
      </w:r>
      <w:proofErr w:type="spellStart"/>
      <w:r w:rsidR="68512EB4" w:rsidRPr="56686348">
        <w:rPr>
          <w:rFonts w:ascii="Arial" w:eastAsia="Arial" w:hAnsi="Arial" w:cs="Arial"/>
        </w:rPr>
        <w:t>Accenda</w:t>
      </w:r>
      <w:proofErr w:type="spellEnd"/>
      <w:r w:rsidRPr="56686348">
        <w:rPr>
          <w:rFonts w:ascii="Arial" w:eastAsia="Arial" w:hAnsi="Arial" w:cs="Arial"/>
        </w:rPr>
        <w:t xml:space="preserve"> is also available</w:t>
      </w:r>
      <w:r w:rsidR="7BB0BD92" w:rsidRPr="56686348">
        <w:rPr>
          <w:rFonts w:ascii="Arial" w:eastAsia="Arial" w:hAnsi="Arial" w:cs="Arial"/>
        </w:rPr>
        <w:t xml:space="preserve">. Please see the booking guide for the relevant </w:t>
      </w:r>
      <w:r w:rsidR="5521C839" w:rsidRPr="56686348">
        <w:rPr>
          <w:rFonts w:ascii="Arial" w:eastAsia="Arial" w:hAnsi="Arial" w:cs="Arial"/>
        </w:rPr>
        <w:t>contact</w:t>
      </w:r>
      <w:r w:rsidR="7BB0BD92" w:rsidRPr="56686348">
        <w:rPr>
          <w:rFonts w:ascii="Arial" w:eastAsia="Arial" w:hAnsi="Arial" w:cs="Arial"/>
        </w:rPr>
        <w:t xml:space="preserve"> details or training booking pages.</w:t>
      </w:r>
    </w:p>
    <w:p w14:paraId="6795A92A" w14:textId="66EB3C9B" w:rsidR="56686348" w:rsidRDefault="56686348" w:rsidP="56686348">
      <w:pPr>
        <w:spacing w:after="160"/>
        <w:rPr>
          <w:rFonts w:ascii="Arial" w:eastAsia="Arial" w:hAnsi="Arial" w:cs="Arial"/>
        </w:rPr>
      </w:pPr>
    </w:p>
    <w:p w14:paraId="55D39A66" w14:textId="6E3F9502" w:rsidR="3D133EC8" w:rsidRDefault="7ABD6C8B" w:rsidP="2B931C3C">
      <w:pPr>
        <w:spacing w:after="160"/>
        <w:rPr>
          <w:rFonts w:ascii="Arial" w:eastAsia="Arial" w:hAnsi="Arial" w:cs="Arial"/>
          <w:b/>
          <w:bCs/>
        </w:rPr>
      </w:pPr>
      <w:r w:rsidRPr="2B931C3C">
        <w:rPr>
          <w:rFonts w:ascii="Arial" w:eastAsia="Arial" w:hAnsi="Arial" w:cs="Arial"/>
          <w:b/>
          <w:bCs/>
        </w:rPr>
        <w:t>Q: Will there be confirmation in the system when a self-booking letter is sent to a patient?</w:t>
      </w:r>
    </w:p>
    <w:p w14:paraId="552116E6" w14:textId="420290AB" w:rsidR="7ABD6C8B" w:rsidRDefault="18BA34E3" w:rsidP="56686348">
      <w:pPr>
        <w:rPr>
          <w:rFonts w:ascii="Arial" w:eastAsia="Arial" w:hAnsi="Arial" w:cs="Arial"/>
        </w:rPr>
      </w:pPr>
      <w:r w:rsidRPr="3ACF2ED2">
        <w:rPr>
          <w:rFonts w:ascii="Arial" w:eastAsia="Arial" w:hAnsi="Arial" w:cs="Arial"/>
          <w:b/>
          <w:bCs/>
        </w:rPr>
        <w:t>A:</w:t>
      </w:r>
      <w:r w:rsidRPr="3ACF2ED2">
        <w:rPr>
          <w:rFonts w:ascii="Arial" w:eastAsia="Arial" w:hAnsi="Arial" w:cs="Arial"/>
        </w:rPr>
        <w:t xml:space="preserve"> Yes, the generated </w:t>
      </w:r>
      <w:r w:rsidR="74D939CA" w:rsidRPr="3ACF2ED2">
        <w:rPr>
          <w:rFonts w:ascii="Arial" w:eastAsia="Arial" w:hAnsi="Arial" w:cs="Arial"/>
          <w:b/>
          <w:bCs/>
        </w:rPr>
        <w:t xml:space="preserve">e-RS </w:t>
      </w:r>
      <w:r w:rsidRPr="3ACF2ED2">
        <w:rPr>
          <w:rFonts w:ascii="Arial" w:eastAsia="Arial" w:hAnsi="Arial" w:cs="Arial"/>
          <w:b/>
          <w:bCs/>
        </w:rPr>
        <w:t>Choice letter</w:t>
      </w:r>
      <w:r w:rsidRPr="3ACF2ED2">
        <w:rPr>
          <w:rFonts w:ascii="Arial" w:eastAsia="Arial" w:hAnsi="Arial" w:cs="Arial"/>
        </w:rPr>
        <w:t xml:space="preserve"> is saved in the patient's record through Gateway, </w:t>
      </w:r>
      <w:proofErr w:type="gramStart"/>
      <w:r w:rsidRPr="3ACF2ED2">
        <w:rPr>
          <w:rFonts w:ascii="Arial" w:eastAsia="Arial" w:hAnsi="Arial" w:cs="Arial"/>
        </w:rPr>
        <w:t>similar to</w:t>
      </w:r>
      <w:proofErr w:type="gramEnd"/>
      <w:r w:rsidRPr="3ACF2ED2">
        <w:rPr>
          <w:rFonts w:ascii="Arial" w:eastAsia="Arial" w:hAnsi="Arial" w:cs="Arial"/>
        </w:rPr>
        <w:t xml:space="preserve"> how the Validated Referral Form is saved currently</w:t>
      </w:r>
      <w:r w:rsidR="28F4E4A6" w:rsidRPr="3ACF2ED2">
        <w:rPr>
          <w:rFonts w:ascii="Arial" w:eastAsia="Arial" w:hAnsi="Arial" w:cs="Arial"/>
        </w:rPr>
        <w:t xml:space="preserve">. The Gateway system syncs </w:t>
      </w:r>
      <w:r w:rsidR="28F4E4A6" w:rsidRPr="3ACF2ED2">
        <w:rPr>
          <w:rFonts w:ascii="Arial" w:eastAsia="Arial" w:hAnsi="Arial" w:cs="Arial"/>
        </w:rPr>
        <w:lastRenderedPageBreak/>
        <w:t>with e-RS</w:t>
      </w:r>
      <w:r w:rsidR="456317E5" w:rsidRPr="3ACF2ED2">
        <w:rPr>
          <w:rFonts w:ascii="Arial" w:eastAsia="Arial" w:hAnsi="Arial" w:cs="Arial"/>
        </w:rPr>
        <w:t xml:space="preserve"> to update the patient’s referral record in Gateway if a booking is made by the patient.</w:t>
      </w:r>
    </w:p>
    <w:p w14:paraId="2701FDA1" w14:textId="13648188" w:rsidR="6AA75CEC" w:rsidRDefault="6AA75CEC" w:rsidP="53CAA60B">
      <w:pPr>
        <w:rPr>
          <w:rFonts w:ascii="Arial" w:eastAsia="Arial" w:hAnsi="Arial" w:cs="Arial"/>
          <w:b/>
          <w:bCs/>
        </w:rPr>
      </w:pPr>
      <w:r w:rsidRPr="53CAA60B">
        <w:rPr>
          <w:rFonts w:ascii="Arial" w:eastAsia="Arial" w:hAnsi="Arial" w:cs="Arial"/>
          <w:b/>
          <w:bCs/>
        </w:rPr>
        <w:t>Q: When trying to book to the AHP Selby frailty clinic</w:t>
      </w:r>
      <w:r w:rsidR="0D1CCEDA" w:rsidRPr="53CAA60B">
        <w:rPr>
          <w:rFonts w:ascii="Arial" w:eastAsia="Arial" w:hAnsi="Arial" w:cs="Arial"/>
          <w:b/>
          <w:bCs/>
        </w:rPr>
        <w:t xml:space="preserve"> there is no book direct option anymore?</w:t>
      </w:r>
    </w:p>
    <w:p w14:paraId="7BD64EA4" w14:textId="5487815E" w:rsidR="6AA75CEC" w:rsidRDefault="6AA75CEC" w:rsidP="53CAA60B">
      <w:pPr>
        <w:rPr>
          <w:rFonts w:ascii="Arial" w:eastAsia="Arial" w:hAnsi="Arial" w:cs="Arial"/>
        </w:rPr>
      </w:pPr>
      <w:r w:rsidRPr="53CAA60B">
        <w:rPr>
          <w:rFonts w:ascii="Arial" w:eastAsia="Arial" w:hAnsi="Arial" w:cs="Arial"/>
        </w:rPr>
        <w:t xml:space="preserve">Gateway have removed the </w:t>
      </w:r>
      <w:r w:rsidR="071017C5" w:rsidRPr="53CAA60B">
        <w:rPr>
          <w:rFonts w:ascii="Arial" w:eastAsia="Arial" w:hAnsi="Arial" w:cs="Arial"/>
        </w:rPr>
        <w:t xml:space="preserve">book direct </w:t>
      </w:r>
      <w:proofErr w:type="gramStart"/>
      <w:r w:rsidR="071017C5" w:rsidRPr="53CAA60B">
        <w:rPr>
          <w:rFonts w:ascii="Arial" w:eastAsia="Arial" w:hAnsi="Arial" w:cs="Arial"/>
        </w:rPr>
        <w:t>option</w:t>
      </w:r>
      <w:r w:rsidRPr="53CAA60B">
        <w:rPr>
          <w:rFonts w:ascii="Arial" w:eastAsia="Arial" w:hAnsi="Arial" w:cs="Arial"/>
        </w:rPr>
        <w:t>,</w:t>
      </w:r>
      <w:proofErr w:type="gramEnd"/>
      <w:r w:rsidRPr="53CAA60B">
        <w:rPr>
          <w:rFonts w:ascii="Arial" w:eastAsia="Arial" w:hAnsi="Arial" w:cs="Arial"/>
        </w:rPr>
        <w:t xml:space="preserve"> the option will be available once you get to the booking stage of the referral. </w:t>
      </w:r>
    </w:p>
    <w:p w14:paraId="2F0D92BE" w14:textId="69F167DB" w:rsidR="13909A4F" w:rsidRDefault="13909A4F">
      <w:r>
        <w:rPr>
          <w:noProof/>
        </w:rPr>
        <w:drawing>
          <wp:inline distT="0" distB="0" distL="0" distR="0" wp14:anchorId="58034772" wp14:editId="210730F5">
            <wp:extent cx="5724524" cy="581025"/>
            <wp:effectExtent l="0" t="0" r="0" b="0"/>
            <wp:docPr id="1112653446" name="Picture 111265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86C3" w14:textId="08F32ACB" w:rsidR="53CAA60B" w:rsidRDefault="53CAA60B" w:rsidP="53CAA60B">
      <w:pPr>
        <w:rPr>
          <w:rFonts w:ascii="Arial" w:eastAsia="Arial" w:hAnsi="Arial" w:cs="Arial"/>
        </w:rPr>
      </w:pPr>
    </w:p>
    <w:p w14:paraId="6C8149CF" w14:textId="1FF359DB" w:rsidR="3ACF2ED2" w:rsidRDefault="134BF5D9" w:rsidP="66923841">
      <w:pPr>
        <w:rPr>
          <w:rFonts w:ascii="Arial" w:eastAsia="Arial" w:hAnsi="Arial" w:cs="Arial"/>
          <w:b/>
          <w:bCs/>
        </w:rPr>
      </w:pPr>
      <w:r w:rsidRPr="66923841">
        <w:rPr>
          <w:rFonts w:ascii="Arial" w:eastAsia="Arial" w:hAnsi="Arial" w:cs="Arial"/>
          <w:b/>
          <w:bCs/>
        </w:rPr>
        <w:t xml:space="preserve">Q: Will the booking guide be updated? </w:t>
      </w:r>
    </w:p>
    <w:p w14:paraId="6EF98EC2" w14:textId="3550F63A" w:rsidR="646E59B6" w:rsidRDefault="646E59B6" w:rsidP="66923841">
      <w:pPr>
        <w:rPr>
          <w:rFonts w:ascii="Arial" w:eastAsia="Arial" w:hAnsi="Arial" w:cs="Arial"/>
        </w:rPr>
      </w:pPr>
      <w:r w:rsidRPr="66923841">
        <w:rPr>
          <w:rFonts w:ascii="Arial" w:eastAsia="Arial" w:hAnsi="Arial" w:cs="Arial"/>
        </w:rPr>
        <w:t xml:space="preserve">If any further changes take place the booking guide will be updated on the RSS website. The </w:t>
      </w:r>
      <w:r w:rsidR="0D60DB9B" w:rsidRPr="66923841">
        <w:rPr>
          <w:rFonts w:ascii="Arial" w:eastAsia="Arial" w:hAnsi="Arial" w:cs="Arial"/>
        </w:rPr>
        <w:t>online</w:t>
      </w:r>
      <w:r w:rsidRPr="66923841">
        <w:rPr>
          <w:rFonts w:ascii="Arial" w:eastAsia="Arial" w:hAnsi="Arial" w:cs="Arial"/>
        </w:rPr>
        <w:t xml:space="preserve"> version is the only maintained version. The most up to date booking guide can be located on this webpage</w:t>
      </w:r>
      <w:r w:rsidR="77A6541C" w:rsidRPr="66923841">
        <w:rPr>
          <w:rFonts w:ascii="Arial" w:eastAsia="Arial" w:hAnsi="Arial" w:cs="Arial"/>
        </w:rPr>
        <w:t xml:space="preserve"> under </w:t>
      </w:r>
      <w:r w:rsidR="77A6541C" w:rsidRPr="66923841">
        <w:rPr>
          <w:rFonts w:ascii="Arial" w:eastAsia="Arial" w:hAnsi="Arial" w:cs="Arial"/>
          <w:i/>
          <w:iCs/>
        </w:rPr>
        <w:t>‘Primary Care Admin Support’</w:t>
      </w:r>
      <w:r w:rsidR="77A6541C" w:rsidRPr="66923841">
        <w:rPr>
          <w:rFonts w:ascii="Arial" w:eastAsia="Arial" w:hAnsi="Arial" w:cs="Arial"/>
        </w:rPr>
        <w:t xml:space="preserve"> </w:t>
      </w:r>
      <w:r w:rsidR="5C04CF87" w:rsidRPr="66923841">
        <w:rPr>
          <w:rFonts w:ascii="Arial" w:eastAsia="Arial" w:hAnsi="Arial" w:cs="Arial"/>
        </w:rPr>
        <w:t xml:space="preserve">- </w:t>
      </w:r>
      <w:hyperlink r:id="rId12">
        <w:r w:rsidR="5C04CF87" w:rsidRPr="66923841">
          <w:rPr>
            <w:rStyle w:val="Hyperlink"/>
            <w:rFonts w:ascii="Arial" w:eastAsia="Arial" w:hAnsi="Arial" w:cs="Arial"/>
          </w:rPr>
          <w:t>NHS Vale of York Clinical Commissioning Group - RSS Library</w:t>
        </w:r>
      </w:hyperlink>
    </w:p>
    <w:p w14:paraId="11CA8C4F" w14:textId="7A4F3528" w:rsidR="66923841" w:rsidRDefault="66923841" w:rsidP="66923841">
      <w:pPr>
        <w:rPr>
          <w:rFonts w:ascii="Arial" w:eastAsia="Arial" w:hAnsi="Arial" w:cs="Arial"/>
          <w:color w:val="FF0000"/>
        </w:rPr>
      </w:pPr>
    </w:p>
    <w:p w14:paraId="7C18131E" w14:textId="25EDB4D4" w:rsidR="66923841" w:rsidRDefault="66923841" w:rsidP="66923841">
      <w:pPr>
        <w:rPr>
          <w:rFonts w:ascii="Arial" w:eastAsia="Arial" w:hAnsi="Arial" w:cs="Arial"/>
          <w:color w:val="FF0000"/>
        </w:rPr>
      </w:pPr>
    </w:p>
    <w:p w14:paraId="50E73026" w14:textId="56EEE700" w:rsidR="134BF5D9" w:rsidRDefault="134BF5D9" w:rsidP="63F91A18">
      <w:pPr>
        <w:rPr>
          <w:rFonts w:ascii="Arial" w:eastAsia="Arial" w:hAnsi="Arial" w:cs="Arial"/>
          <w:color w:val="FF0000"/>
        </w:rPr>
      </w:pPr>
    </w:p>
    <w:sectPr w:rsidR="134BF5D9" w:rsidSect="0008613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13F9" w14:textId="77777777" w:rsidR="00990D29" w:rsidRDefault="00990D29" w:rsidP="0008613A">
      <w:pPr>
        <w:spacing w:after="0" w:line="240" w:lineRule="auto"/>
      </w:pPr>
      <w:r>
        <w:separator/>
      </w:r>
    </w:p>
  </w:endnote>
  <w:endnote w:type="continuationSeparator" w:id="0">
    <w:p w14:paraId="195D8FEB" w14:textId="77777777" w:rsidR="00990D29" w:rsidRDefault="00990D29" w:rsidP="0008613A">
      <w:pPr>
        <w:spacing w:after="0" w:line="240" w:lineRule="auto"/>
      </w:pPr>
      <w:r>
        <w:continuationSeparator/>
      </w:r>
    </w:p>
  </w:endnote>
  <w:endnote w:type="continuationNotice" w:id="1">
    <w:p w14:paraId="261434D7" w14:textId="77777777" w:rsidR="001E287B" w:rsidRDefault="001E28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5A0CAB1A" w14:paraId="17DD1184" w14:textId="77777777" w:rsidTr="5A0CAB1A">
      <w:trPr>
        <w:trHeight w:val="300"/>
      </w:trPr>
      <w:tc>
        <w:tcPr>
          <w:tcW w:w="3005" w:type="dxa"/>
        </w:tcPr>
        <w:p w14:paraId="4D32FF8D" w14:textId="6ABE191B" w:rsidR="5A0CAB1A" w:rsidRDefault="5A0CAB1A" w:rsidP="5A0CAB1A">
          <w:pPr>
            <w:pStyle w:val="Header"/>
            <w:jc w:val="center"/>
          </w:pPr>
        </w:p>
      </w:tc>
      <w:tc>
        <w:tcPr>
          <w:tcW w:w="3005" w:type="dxa"/>
        </w:tcPr>
        <w:p w14:paraId="7DE40EEE" w14:textId="5F72A3C5" w:rsidR="5A0CAB1A" w:rsidRDefault="5A0CAB1A" w:rsidP="5A0CAB1A">
          <w:pPr>
            <w:pStyle w:val="Header"/>
            <w:ind w:right="-115"/>
            <w:jc w:val="right"/>
          </w:pPr>
        </w:p>
      </w:tc>
    </w:tr>
  </w:tbl>
  <w:p w14:paraId="06F2663B" w14:textId="3A463BB7" w:rsidR="5A0CAB1A" w:rsidRDefault="5A0CAB1A" w:rsidP="5A0CA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0CAB1A" w14:paraId="3F0ADFC7" w14:textId="77777777" w:rsidTr="5A0CAB1A">
      <w:trPr>
        <w:trHeight w:val="300"/>
      </w:trPr>
      <w:tc>
        <w:tcPr>
          <w:tcW w:w="3005" w:type="dxa"/>
        </w:tcPr>
        <w:p w14:paraId="314D68D2" w14:textId="47350293" w:rsidR="5A0CAB1A" w:rsidRDefault="5A0CAB1A" w:rsidP="5A0CAB1A">
          <w:pPr>
            <w:pStyle w:val="Header"/>
            <w:ind w:left="-115"/>
          </w:pPr>
        </w:p>
      </w:tc>
      <w:tc>
        <w:tcPr>
          <w:tcW w:w="3005" w:type="dxa"/>
        </w:tcPr>
        <w:p w14:paraId="2E730C63" w14:textId="0AE3C9FA" w:rsidR="5A0CAB1A" w:rsidRDefault="5A0CAB1A" w:rsidP="5A0CAB1A">
          <w:pPr>
            <w:pStyle w:val="Header"/>
            <w:jc w:val="center"/>
          </w:pPr>
        </w:p>
      </w:tc>
      <w:tc>
        <w:tcPr>
          <w:tcW w:w="3005" w:type="dxa"/>
        </w:tcPr>
        <w:p w14:paraId="15198012" w14:textId="3070A467" w:rsidR="5A0CAB1A" w:rsidRDefault="5A0CAB1A" w:rsidP="5A0CAB1A">
          <w:pPr>
            <w:pStyle w:val="Header"/>
            <w:ind w:right="-115"/>
            <w:jc w:val="right"/>
          </w:pPr>
        </w:p>
      </w:tc>
    </w:tr>
  </w:tbl>
  <w:p w14:paraId="5C3984D9" w14:textId="1C0D8480" w:rsidR="5A0CAB1A" w:rsidRDefault="5A0CAB1A" w:rsidP="5A0CA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86C1" w14:textId="77777777" w:rsidR="00990D29" w:rsidRDefault="00990D29" w:rsidP="0008613A">
      <w:pPr>
        <w:spacing w:after="0" w:line="240" w:lineRule="auto"/>
      </w:pPr>
      <w:r>
        <w:separator/>
      </w:r>
    </w:p>
  </w:footnote>
  <w:footnote w:type="continuationSeparator" w:id="0">
    <w:p w14:paraId="58A904FD" w14:textId="77777777" w:rsidR="00990D29" w:rsidRDefault="00990D29" w:rsidP="0008613A">
      <w:pPr>
        <w:spacing w:after="0" w:line="240" w:lineRule="auto"/>
      </w:pPr>
      <w:r>
        <w:continuationSeparator/>
      </w:r>
    </w:p>
  </w:footnote>
  <w:footnote w:type="continuationNotice" w:id="1">
    <w:p w14:paraId="7C13A270" w14:textId="77777777" w:rsidR="001E287B" w:rsidRDefault="001E28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0CAB1A" w14:paraId="14091FFB" w14:textId="77777777" w:rsidTr="5A0CAB1A">
      <w:trPr>
        <w:trHeight w:val="300"/>
      </w:trPr>
      <w:tc>
        <w:tcPr>
          <w:tcW w:w="3005" w:type="dxa"/>
        </w:tcPr>
        <w:p w14:paraId="1AB13D8F" w14:textId="03F5B71B" w:rsidR="5A0CAB1A" w:rsidRDefault="5A0CAB1A" w:rsidP="5A0CAB1A">
          <w:pPr>
            <w:pStyle w:val="Header"/>
            <w:ind w:left="-115"/>
          </w:pPr>
        </w:p>
      </w:tc>
      <w:tc>
        <w:tcPr>
          <w:tcW w:w="3005" w:type="dxa"/>
        </w:tcPr>
        <w:p w14:paraId="504B983B" w14:textId="1F89DC43" w:rsidR="5A0CAB1A" w:rsidRDefault="5A0CAB1A" w:rsidP="5A0CAB1A">
          <w:pPr>
            <w:pStyle w:val="Header"/>
            <w:jc w:val="center"/>
          </w:pPr>
        </w:p>
      </w:tc>
      <w:tc>
        <w:tcPr>
          <w:tcW w:w="3005" w:type="dxa"/>
        </w:tcPr>
        <w:p w14:paraId="34832344" w14:textId="709CBC9D" w:rsidR="5A0CAB1A" w:rsidRDefault="5A0CAB1A" w:rsidP="5A0CAB1A">
          <w:pPr>
            <w:pStyle w:val="Header"/>
            <w:ind w:right="-115"/>
            <w:jc w:val="right"/>
          </w:pPr>
        </w:p>
      </w:tc>
    </w:tr>
  </w:tbl>
  <w:p w14:paraId="2B382B42" w14:textId="51C8C103" w:rsidR="5A0CAB1A" w:rsidRDefault="5A0CAB1A" w:rsidP="5A0CA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3F6C" w14:textId="05D39910" w:rsidR="0008613A" w:rsidRDefault="0008613A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FA84C6B" wp14:editId="1C9BF15D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3224530" cy="61341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53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C6EDA" w14:textId="0945A83E" w:rsidR="0008613A" w:rsidRDefault="0008613A" w:rsidP="0008613A">
    <w:pPr>
      <w:pStyle w:val="Header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494398B6" wp14:editId="459725E5">
          <wp:simplePos x="0" y="0"/>
          <wp:positionH relativeFrom="column">
            <wp:posOffset>4137660</wp:posOffset>
          </wp:positionH>
          <wp:positionV relativeFrom="paragraph">
            <wp:posOffset>6985</wp:posOffset>
          </wp:positionV>
          <wp:extent cx="1593215" cy="848995"/>
          <wp:effectExtent l="0" t="0" r="0" b="0"/>
          <wp:wrapNone/>
          <wp:docPr id="2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4A2FE" w14:textId="5C5D8F1F" w:rsidR="0008613A" w:rsidRDefault="0008613A">
    <w:pPr>
      <w:pStyle w:val="Header"/>
    </w:pPr>
  </w:p>
  <w:p w14:paraId="3E74BC95" w14:textId="77777777" w:rsidR="0008613A" w:rsidRDefault="0008613A">
    <w:pPr>
      <w:pStyle w:val="Header"/>
    </w:pPr>
  </w:p>
  <w:p w14:paraId="2C712CE3" w14:textId="3D36FE24" w:rsidR="0008613A" w:rsidRDefault="0008613A">
    <w:pPr>
      <w:pStyle w:val="Header"/>
    </w:pPr>
  </w:p>
  <w:p w14:paraId="27F53859" w14:textId="22E9FE75" w:rsidR="0008613A" w:rsidRDefault="000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7F33"/>
    <w:multiLevelType w:val="hybridMultilevel"/>
    <w:tmpl w:val="703085C8"/>
    <w:lvl w:ilvl="0" w:tplc="B134A2CE">
      <w:start w:val="1"/>
      <w:numFmt w:val="decimal"/>
      <w:lvlText w:val="%1."/>
      <w:lvlJc w:val="left"/>
      <w:pPr>
        <w:ind w:left="720" w:hanging="360"/>
      </w:pPr>
    </w:lvl>
    <w:lvl w:ilvl="1" w:tplc="45AA17AE">
      <w:start w:val="1"/>
      <w:numFmt w:val="lowerLetter"/>
      <w:lvlText w:val="%2."/>
      <w:lvlJc w:val="left"/>
      <w:pPr>
        <w:ind w:left="1440" w:hanging="360"/>
      </w:pPr>
    </w:lvl>
    <w:lvl w:ilvl="2" w:tplc="C1E6445A">
      <w:start w:val="1"/>
      <w:numFmt w:val="lowerRoman"/>
      <w:lvlText w:val="%3."/>
      <w:lvlJc w:val="right"/>
      <w:pPr>
        <w:ind w:left="2160" w:hanging="180"/>
      </w:pPr>
    </w:lvl>
    <w:lvl w:ilvl="3" w:tplc="7C5AF27C">
      <w:start w:val="1"/>
      <w:numFmt w:val="decimal"/>
      <w:lvlText w:val="%4."/>
      <w:lvlJc w:val="left"/>
      <w:pPr>
        <w:ind w:left="2880" w:hanging="360"/>
      </w:pPr>
    </w:lvl>
    <w:lvl w:ilvl="4" w:tplc="4920E49E">
      <w:start w:val="1"/>
      <w:numFmt w:val="lowerLetter"/>
      <w:lvlText w:val="%5."/>
      <w:lvlJc w:val="left"/>
      <w:pPr>
        <w:ind w:left="3600" w:hanging="360"/>
      </w:pPr>
    </w:lvl>
    <w:lvl w:ilvl="5" w:tplc="37E6CC26">
      <w:start w:val="1"/>
      <w:numFmt w:val="lowerRoman"/>
      <w:lvlText w:val="%6."/>
      <w:lvlJc w:val="right"/>
      <w:pPr>
        <w:ind w:left="4320" w:hanging="180"/>
      </w:pPr>
    </w:lvl>
    <w:lvl w:ilvl="6" w:tplc="73A062DA">
      <w:start w:val="1"/>
      <w:numFmt w:val="decimal"/>
      <w:lvlText w:val="%7."/>
      <w:lvlJc w:val="left"/>
      <w:pPr>
        <w:ind w:left="5040" w:hanging="360"/>
      </w:pPr>
    </w:lvl>
    <w:lvl w:ilvl="7" w:tplc="A8126718">
      <w:start w:val="1"/>
      <w:numFmt w:val="lowerLetter"/>
      <w:lvlText w:val="%8."/>
      <w:lvlJc w:val="left"/>
      <w:pPr>
        <w:ind w:left="5760" w:hanging="360"/>
      </w:pPr>
    </w:lvl>
    <w:lvl w:ilvl="8" w:tplc="919465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38C5"/>
    <w:multiLevelType w:val="hybridMultilevel"/>
    <w:tmpl w:val="3C72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23789"/>
    <w:multiLevelType w:val="hybridMultilevel"/>
    <w:tmpl w:val="1F54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55EC7"/>
    <w:multiLevelType w:val="hybridMultilevel"/>
    <w:tmpl w:val="AE30E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42226">
    <w:abstractNumId w:val="0"/>
  </w:num>
  <w:num w:numId="2" w16cid:durableId="1724986189">
    <w:abstractNumId w:val="2"/>
  </w:num>
  <w:num w:numId="3" w16cid:durableId="894045883">
    <w:abstractNumId w:val="1"/>
  </w:num>
  <w:num w:numId="4" w16cid:durableId="4746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3A"/>
    <w:rsid w:val="000035BC"/>
    <w:rsid w:val="00056FE4"/>
    <w:rsid w:val="0008613A"/>
    <w:rsid w:val="00092F98"/>
    <w:rsid w:val="000A2A57"/>
    <w:rsid w:val="0011B1C8"/>
    <w:rsid w:val="0012FBC4"/>
    <w:rsid w:val="001D4A22"/>
    <w:rsid w:val="001E287B"/>
    <w:rsid w:val="002A6A57"/>
    <w:rsid w:val="00494F68"/>
    <w:rsid w:val="005150BC"/>
    <w:rsid w:val="005B0ECE"/>
    <w:rsid w:val="006422FC"/>
    <w:rsid w:val="006812CA"/>
    <w:rsid w:val="00720BFA"/>
    <w:rsid w:val="0079784E"/>
    <w:rsid w:val="007A624A"/>
    <w:rsid w:val="0081015F"/>
    <w:rsid w:val="008E3303"/>
    <w:rsid w:val="00990D29"/>
    <w:rsid w:val="009E75EA"/>
    <w:rsid w:val="00A71427"/>
    <w:rsid w:val="00AD21E4"/>
    <w:rsid w:val="00AF2286"/>
    <w:rsid w:val="00B34889"/>
    <w:rsid w:val="00B57898"/>
    <w:rsid w:val="00B965F5"/>
    <w:rsid w:val="00BB0B52"/>
    <w:rsid w:val="00BE2F2C"/>
    <w:rsid w:val="00CF5750"/>
    <w:rsid w:val="00F02D64"/>
    <w:rsid w:val="0185FB63"/>
    <w:rsid w:val="02A80E17"/>
    <w:rsid w:val="02C21EA9"/>
    <w:rsid w:val="02C6FFAB"/>
    <w:rsid w:val="03085C8F"/>
    <w:rsid w:val="053CB566"/>
    <w:rsid w:val="0543FEC7"/>
    <w:rsid w:val="05B2B92E"/>
    <w:rsid w:val="06FCAAC4"/>
    <w:rsid w:val="071017C5"/>
    <w:rsid w:val="0936966D"/>
    <w:rsid w:val="09874D98"/>
    <w:rsid w:val="09DEDB44"/>
    <w:rsid w:val="0A1FE8C0"/>
    <w:rsid w:val="0AAF9AE6"/>
    <w:rsid w:val="0B9C964F"/>
    <w:rsid w:val="0C399F6A"/>
    <w:rsid w:val="0D1CCEDA"/>
    <w:rsid w:val="0D382AF9"/>
    <w:rsid w:val="0D60DB9B"/>
    <w:rsid w:val="0EA8DD9F"/>
    <w:rsid w:val="0F43E19E"/>
    <w:rsid w:val="0FD276AB"/>
    <w:rsid w:val="0FE3887F"/>
    <w:rsid w:val="10964846"/>
    <w:rsid w:val="11D310BC"/>
    <w:rsid w:val="134BF5D9"/>
    <w:rsid w:val="13909A4F"/>
    <w:rsid w:val="13DD292C"/>
    <w:rsid w:val="1564C630"/>
    <w:rsid w:val="15798DA8"/>
    <w:rsid w:val="1627064F"/>
    <w:rsid w:val="16817FFD"/>
    <w:rsid w:val="170783A4"/>
    <w:rsid w:val="1752EE81"/>
    <w:rsid w:val="17587434"/>
    <w:rsid w:val="1827F2AD"/>
    <w:rsid w:val="184D096A"/>
    <w:rsid w:val="18B5E4EA"/>
    <w:rsid w:val="18BA34E3"/>
    <w:rsid w:val="1941A1A6"/>
    <w:rsid w:val="1AC9AF66"/>
    <w:rsid w:val="1B829C85"/>
    <w:rsid w:val="1D0FFC6D"/>
    <w:rsid w:val="1D6E54C2"/>
    <w:rsid w:val="1E7C9EB4"/>
    <w:rsid w:val="1F30E25A"/>
    <w:rsid w:val="1F5566D5"/>
    <w:rsid w:val="1F5E308A"/>
    <w:rsid w:val="1FEAE85C"/>
    <w:rsid w:val="20111519"/>
    <w:rsid w:val="212DECB7"/>
    <w:rsid w:val="21374B5B"/>
    <w:rsid w:val="24CEBF5E"/>
    <w:rsid w:val="2503548A"/>
    <w:rsid w:val="26BE094D"/>
    <w:rsid w:val="2772359F"/>
    <w:rsid w:val="27AED3AA"/>
    <w:rsid w:val="28F4E4A6"/>
    <w:rsid w:val="2A103543"/>
    <w:rsid w:val="2A756D5F"/>
    <w:rsid w:val="2A7B88E5"/>
    <w:rsid w:val="2B2493AF"/>
    <w:rsid w:val="2B931C3C"/>
    <w:rsid w:val="2B959A83"/>
    <w:rsid w:val="2BC09B56"/>
    <w:rsid w:val="2C2B0369"/>
    <w:rsid w:val="2CFB80B2"/>
    <w:rsid w:val="2D25299F"/>
    <w:rsid w:val="2DE464E0"/>
    <w:rsid w:val="2E49C1CA"/>
    <w:rsid w:val="3055226F"/>
    <w:rsid w:val="30AE5F67"/>
    <w:rsid w:val="31259FAB"/>
    <w:rsid w:val="31E661B4"/>
    <w:rsid w:val="322AC2C3"/>
    <w:rsid w:val="32326544"/>
    <w:rsid w:val="326921A3"/>
    <w:rsid w:val="34288184"/>
    <w:rsid w:val="35370545"/>
    <w:rsid w:val="355791AA"/>
    <w:rsid w:val="35C8A346"/>
    <w:rsid w:val="35CFFE7E"/>
    <w:rsid w:val="35D7AEF7"/>
    <w:rsid w:val="35E57BF6"/>
    <w:rsid w:val="365C522C"/>
    <w:rsid w:val="377C9E0E"/>
    <w:rsid w:val="378F2956"/>
    <w:rsid w:val="37922F25"/>
    <w:rsid w:val="390ABFBD"/>
    <w:rsid w:val="39B0FDBF"/>
    <w:rsid w:val="3ACF2ED2"/>
    <w:rsid w:val="3AF41FC7"/>
    <w:rsid w:val="3CD06614"/>
    <w:rsid w:val="3D04EAA4"/>
    <w:rsid w:val="3D133EC8"/>
    <w:rsid w:val="3D73FCD9"/>
    <w:rsid w:val="3D8BE10C"/>
    <w:rsid w:val="3DCD7639"/>
    <w:rsid w:val="3F5D1BF2"/>
    <w:rsid w:val="4036B68B"/>
    <w:rsid w:val="41DF1141"/>
    <w:rsid w:val="429EA28F"/>
    <w:rsid w:val="429F4CCD"/>
    <w:rsid w:val="43E0FE14"/>
    <w:rsid w:val="4486F11F"/>
    <w:rsid w:val="456317E5"/>
    <w:rsid w:val="46CF6BCA"/>
    <w:rsid w:val="47649AB0"/>
    <w:rsid w:val="47CE2FE8"/>
    <w:rsid w:val="4805CEBC"/>
    <w:rsid w:val="48410CF9"/>
    <w:rsid w:val="485A01E6"/>
    <w:rsid w:val="488EB907"/>
    <w:rsid w:val="48BD69CE"/>
    <w:rsid w:val="48E48BC1"/>
    <w:rsid w:val="4A0A922D"/>
    <w:rsid w:val="4A2D4437"/>
    <w:rsid w:val="4A394D36"/>
    <w:rsid w:val="4A8DA692"/>
    <w:rsid w:val="4C1E065E"/>
    <w:rsid w:val="4DF45CAE"/>
    <w:rsid w:val="4E39D2AB"/>
    <w:rsid w:val="4E60CA62"/>
    <w:rsid w:val="4F457516"/>
    <w:rsid w:val="502B55D8"/>
    <w:rsid w:val="51AD92DB"/>
    <w:rsid w:val="51CA5F8D"/>
    <w:rsid w:val="52634CF4"/>
    <w:rsid w:val="5291D0A3"/>
    <w:rsid w:val="52E8AC81"/>
    <w:rsid w:val="53CAA60B"/>
    <w:rsid w:val="545A6536"/>
    <w:rsid w:val="54AAB7C5"/>
    <w:rsid w:val="5521C839"/>
    <w:rsid w:val="56686348"/>
    <w:rsid w:val="566EBC0E"/>
    <w:rsid w:val="5684D0D7"/>
    <w:rsid w:val="56BD602B"/>
    <w:rsid w:val="574D459A"/>
    <w:rsid w:val="57C4689F"/>
    <w:rsid w:val="58B11230"/>
    <w:rsid w:val="58C42B3E"/>
    <w:rsid w:val="5966E2D8"/>
    <w:rsid w:val="59A23B98"/>
    <w:rsid w:val="59AFE969"/>
    <w:rsid w:val="59B3B53B"/>
    <w:rsid w:val="5A0CAB1A"/>
    <w:rsid w:val="5AFE7C0E"/>
    <w:rsid w:val="5B7A4E55"/>
    <w:rsid w:val="5BC65014"/>
    <w:rsid w:val="5C04CF87"/>
    <w:rsid w:val="5D3F0C2E"/>
    <w:rsid w:val="5D66013B"/>
    <w:rsid w:val="6019ACD8"/>
    <w:rsid w:val="60DC3855"/>
    <w:rsid w:val="62B6BB02"/>
    <w:rsid w:val="63A39F9F"/>
    <w:rsid w:val="63A9BD2D"/>
    <w:rsid w:val="63F91A18"/>
    <w:rsid w:val="646E59B6"/>
    <w:rsid w:val="64D88B93"/>
    <w:rsid w:val="65C6AB93"/>
    <w:rsid w:val="662C4DB2"/>
    <w:rsid w:val="663FDD39"/>
    <w:rsid w:val="66923841"/>
    <w:rsid w:val="66B25D19"/>
    <w:rsid w:val="6752A22B"/>
    <w:rsid w:val="67E6027E"/>
    <w:rsid w:val="67FE9548"/>
    <w:rsid w:val="68512EB4"/>
    <w:rsid w:val="697D59EE"/>
    <w:rsid w:val="6A2E2162"/>
    <w:rsid w:val="6A5875C1"/>
    <w:rsid w:val="6AA75CEC"/>
    <w:rsid w:val="6B8D0712"/>
    <w:rsid w:val="6BB466C7"/>
    <w:rsid w:val="6C47E6A3"/>
    <w:rsid w:val="6D7BDF68"/>
    <w:rsid w:val="6E6B73B4"/>
    <w:rsid w:val="6E9FC073"/>
    <w:rsid w:val="6FCC9DE7"/>
    <w:rsid w:val="6FF87658"/>
    <w:rsid w:val="703EC240"/>
    <w:rsid w:val="707A4F22"/>
    <w:rsid w:val="707ECA63"/>
    <w:rsid w:val="70E5EB01"/>
    <w:rsid w:val="72A08A31"/>
    <w:rsid w:val="740ECB47"/>
    <w:rsid w:val="746156EB"/>
    <w:rsid w:val="74D939CA"/>
    <w:rsid w:val="75FA5003"/>
    <w:rsid w:val="779493CD"/>
    <w:rsid w:val="77A6541C"/>
    <w:rsid w:val="7ABC77DD"/>
    <w:rsid w:val="7ABD6C8B"/>
    <w:rsid w:val="7B03E33E"/>
    <w:rsid w:val="7B535B85"/>
    <w:rsid w:val="7BB0BD92"/>
    <w:rsid w:val="7BF9E112"/>
    <w:rsid w:val="7EC4E3B9"/>
    <w:rsid w:val="7EC566C8"/>
    <w:rsid w:val="7EC88F8B"/>
    <w:rsid w:val="7F3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5B367"/>
  <w15:chartTrackingRefBased/>
  <w15:docId w15:val="{9E077F28-C0C7-4006-9F0F-A30D4196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A"/>
  </w:style>
  <w:style w:type="paragraph" w:styleId="Footer">
    <w:name w:val="footer"/>
    <w:basedOn w:val="Normal"/>
    <w:link w:val="FooterChar"/>
    <w:uiPriority w:val="99"/>
    <w:unhideWhenUsed/>
    <w:rsid w:val="00086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A"/>
  </w:style>
  <w:style w:type="character" w:styleId="Hyperlink">
    <w:name w:val="Hyperlink"/>
    <w:basedOn w:val="DefaultParagraphFont"/>
    <w:uiPriority w:val="99"/>
    <w:unhideWhenUsed/>
    <w:rsid w:val="00092F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65F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aleofyorkccg.nhs.uk/rss/home/rss-libra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E9BAB8DFE7E40AFD0148808952E2C" ma:contentTypeVersion="15" ma:contentTypeDescription="Create a new document." ma:contentTypeScope="" ma:versionID="99b4309e268faf073f8db201a5a3c39a">
  <xsd:schema xmlns:xsd="http://www.w3.org/2001/XMLSchema" xmlns:xs="http://www.w3.org/2001/XMLSchema" xmlns:p="http://schemas.microsoft.com/office/2006/metadata/properties" xmlns:ns1="http://schemas.microsoft.com/sharepoint/v3" xmlns:ns2="b12924d5-49de-4e31-963f-463c934dd97e" xmlns:ns3="ec521502-3ba7-4972-800a-302060338d2d" targetNamespace="http://schemas.microsoft.com/office/2006/metadata/properties" ma:root="true" ma:fieldsID="d5a3d090d61aa23f20b8d538925bcca0" ns1:_="" ns2:_="" ns3:_="">
    <xsd:import namespace="http://schemas.microsoft.com/sharepoint/v3"/>
    <xsd:import namespace="b12924d5-49de-4e31-963f-463c934dd97e"/>
    <xsd:import namespace="ec521502-3ba7-4972-800a-302060338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24d5-49de-4e31-963f-463c934dd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1502-3ba7-4972-800a-302060338d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a49d9e7-0f90-4fb7-809f-ee7344108704}" ma:internalName="TaxCatchAll" ma:showField="CatchAllData" ma:web="ec521502-3ba7-4972-800a-302060338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924d5-49de-4e31-963f-463c934dd97e">
      <Terms xmlns="http://schemas.microsoft.com/office/infopath/2007/PartnerControls"/>
    </lcf76f155ced4ddcb4097134ff3c332f>
    <TaxCatchAll xmlns="ec521502-3ba7-4972-800a-302060338d2d" xsi:nil="true"/>
  </documentManagement>
</p:properties>
</file>

<file path=customXml/itemProps1.xml><?xml version="1.0" encoding="utf-8"?>
<ds:datastoreItem xmlns:ds="http://schemas.openxmlformats.org/officeDocument/2006/customXml" ds:itemID="{48B5CC56-83CE-4986-A672-454632A2C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924d5-49de-4e31-963f-463c934dd97e"/>
    <ds:schemaRef ds:uri="ec521502-3ba7-4972-800a-302060338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6C491-F934-4E07-A7CD-CC38A7AC3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F47AB-9E92-4B3E-9AB6-2C49890272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924d5-49de-4e31-963f-463c934dd97e"/>
    <ds:schemaRef ds:uri="ec521502-3ba7-4972-800a-302060338d2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COUPERTHWAITE, Alex (NHS HUMBER AND NORTH YORKSHIRE ICB - 03Q)</dc:creator>
  <cp:keywords/>
  <dc:description/>
  <cp:lastModifiedBy>FULCHINI, Polly (NHS HUMBER AND NORTH YORKSHIRE ICB - 03Q)</cp:lastModifiedBy>
  <cp:revision>2</cp:revision>
  <cp:lastPrinted>2023-06-05T21:40:00Z</cp:lastPrinted>
  <dcterms:created xsi:type="dcterms:W3CDTF">2025-09-18T14:26:00Z</dcterms:created>
  <dcterms:modified xsi:type="dcterms:W3CDTF">2025-09-18T14:26:00Z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0x010100683E9BAB8DFE7E40AFD0148808952E2C</vt:lpwstr>
  </property>
  <property fmtid="{D5CDD505-2E9C-101B-9397-08002B2CF9AE}" pid="3" name="MediaServiceImageTags">
    <vt:lpwstr/>
  </property>
</Properties>
</file>