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39573" w14:textId="77777777" w:rsidR="006842EF" w:rsidRPr="00DF631C" w:rsidRDefault="006842EF">
      <w:pPr>
        <w:pStyle w:val="BodyText"/>
        <w:spacing w:before="6" w:after="1"/>
        <w:rPr>
          <w:rFonts w:asciiTheme="minorHAnsi" w:hAnsiTheme="minorHAnsi" w:cstheme="minorHAnsi"/>
          <w:sz w:val="9"/>
        </w:rPr>
      </w:pPr>
    </w:p>
    <w:p w14:paraId="0BC913DA" w14:textId="77777777" w:rsidR="006842EF" w:rsidRPr="00DF631C" w:rsidRDefault="006842EF">
      <w:pPr>
        <w:pStyle w:val="BodyText"/>
        <w:ind w:left="6926"/>
        <w:rPr>
          <w:rFonts w:asciiTheme="minorHAnsi" w:hAnsiTheme="minorHAnsi" w:cstheme="minorHAnsi"/>
          <w:sz w:val="20"/>
        </w:rPr>
      </w:pPr>
    </w:p>
    <w:p w14:paraId="3C0B5914" w14:textId="77777777" w:rsidR="006842EF" w:rsidRPr="00DF631C" w:rsidRDefault="006842EF">
      <w:pPr>
        <w:pStyle w:val="BodyText"/>
        <w:rPr>
          <w:rFonts w:asciiTheme="minorHAnsi" w:hAnsiTheme="minorHAnsi" w:cstheme="minorHAnsi"/>
          <w:sz w:val="20"/>
        </w:rPr>
      </w:pPr>
    </w:p>
    <w:p w14:paraId="1A6527AA" w14:textId="77777777" w:rsidR="006842EF" w:rsidRPr="00DF631C" w:rsidRDefault="006842EF">
      <w:pPr>
        <w:pStyle w:val="BodyText"/>
        <w:rPr>
          <w:rFonts w:asciiTheme="minorHAnsi" w:hAnsiTheme="minorHAnsi" w:cstheme="minorHAnsi"/>
          <w:sz w:val="20"/>
        </w:rPr>
      </w:pPr>
    </w:p>
    <w:p w14:paraId="35AF5E9A" w14:textId="77777777" w:rsidR="006842EF" w:rsidRPr="00DF631C" w:rsidRDefault="006842EF">
      <w:pPr>
        <w:pStyle w:val="BodyText"/>
        <w:spacing w:before="1"/>
        <w:rPr>
          <w:rFonts w:asciiTheme="minorHAnsi" w:hAnsiTheme="minorHAnsi" w:cstheme="minorHAnsi"/>
          <w:sz w:val="19"/>
        </w:rPr>
      </w:pPr>
    </w:p>
    <w:p w14:paraId="23CD1C7A" w14:textId="48D2E546" w:rsidR="006842EF" w:rsidRPr="00DF631C" w:rsidRDefault="00564F2F">
      <w:pPr>
        <w:pStyle w:val="Heading2"/>
        <w:spacing w:before="92"/>
        <w:ind w:left="0" w:right="613"/>
        <w:jc w:val="right"/>
        <w:rPr>
          <w:rFonts w:asciiTheme="minorHAnsi" w:hAnsiTheme="minorHAnsi" w:cstheme="minorHAnsi"/>
        </w:rPr>
      </w:pPr>
      <w:r w:rsidRPr="00DF631C">
        <w:rPr>
          <w:rFonts w:asciiTheme="minorHAnsi" w:hAnsiTheme="minorHAnsi" w:cstheme="minorHAnsi"/>
        </w:rPr>
        <w:t>Reference:</w:t>
      </w:r>
      <w:r w:rsidR="007C6A89" w:rsidRPr="00DF631C">
        <w:rPr>
          <w:rFonts w:asciiTheme="minorHAnsi" w:hAnsiTheme="minorHAnsi" w:cstheme="minorHAnsi"/>
        </w:rPr>
        <w:t xml:space="preserve"> PMBUSBHRT</w:t>
      </w:r>
    </w:p>
    <w:p w14:paraId="0ECA48B1" w14:textId="77777777" w:rsidR="006842EF" w:rsidRPr="00DF631C" w:rsidRDefault="006842EF">
      <w:pPr>
        <w:pStyle w:val="BodyText"/>
        <w:rPr>
          <w:rFonts w:asciiTheme="minorHAnsi" w:hAnsiTheme="minorHAnsi" w:cstheme="minorHAnsi"/>
          <w:b/>
          <w:sz w:val="20"/>
        </w:rPr>
      </w:pPr>
    </w:p>
    <w:p w14:paraId="01537603" w14:textId="77777777" w:rsidR="006842EF" w:rsidRPr="00DF631C" w:rsidRDefault="00457408">
      <w:pPr>
        <w:pStyle w:val="BodyText"/>
        <w:spacing w:before="2"/>
        <w:rPr>
          <w:rFonts w:asciiTheme="minorHAnsi" w:hAnsiTheme="minorHAnsi" w:cstheme="minorHAnsi"/>
          <w:b/>
          <w:sz w:val="16"/>
        </w:rPr>
      </w:pPr>
      <w:r w:rsidRPr="00DF631C">
        <w:rPr>
          <w:rFonts w:asciiTheme="minorHAnsi" w:hAnsiTheme="minorHAnsi" w:cstheme="minorHAnsi"/>
          <w:noProof/>
          <w:lang w:bidi="ar-SA"/>
        </w:rPr>
        <mc:AlternateContent>
          <mc:Choice Requires="wps">
            <w:drawing>
              <wp:anchor distT="0" distB="0" distL="0" distR="0" simplePos="0" relativeHeight="251658240" behindDoc="1" locked="0" layoutInCell="1" allowOverlap="1" wp14:anchorId="75342A48" wp14:editId="6D470610">
                <wp:simplePos x="0" y="0"/>
                <wp:positionH relativeFrom="page">
                  <wp:posOffset>914400</wp:posOffset>
                </wp:positionH>
                <wp:positionV relativeFrom="paragraph">
                  <wp:posOffset>133350</wp:posOffset>
                </wp:positionV>
                <wp:extent cx="5716270" cy="1615440"/>
                <wp:effectExtent l="0" t="0" r="0" b="0"/>
                <wp:wrapTopAndBottom/>
                <wp:docPr id="3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15440"/>
                        </a:xfrm>
                        <a:prstGeom prst="rect">
                          <a:avLst/>
                        </a:prstGeom>
                        <a:solidFill>
                          <a:srgbClr val="005E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A311FB" w14:textId="77777777" w:rsidR="007C6A89" w:rsidRDefault="007C6A89" w:rsidP="007C6A89">
                            <w:pPr>
                              <w:jc w:val="center"/>
                              <w:rPr>
                                <w:rFonts w:cstheme="minorHAnsi"/>
                                <w:b/>
                                <w:bCs/>
                                <w:color w:val="FFFFFF" w:themeColor="background1"/>
                                <w:sz w:val="36"/>
                                <w:szCs w:val="36"/>
                              </w:rPr>
                            </w:pPr>
                          </w:p>
                          <w:p w14:paraId="6CE7715A" w14:textId="1372D005" w:rsidR="007C6A89" w:rsidRPr="007C6A89" w:rsidRDefault="007C6A89" w:rsidP="007C6A89">
                            <w:pPr>
                              <w:jc w:val="center"/>
                              <w:rPr>
                                <w:rFonts w:cstheme="minorHAnsi"/>
                                <w:b/>
                                <w:bCs/>
                                <w:color w:val="FFFFFF" w:themeColor="background1"/>
                                <w:sz w:val="36"/>
                                <w:szCs w:val="36"/>
                              </w:rPr>
                            </w:pPr>
                            <w:r w:rsidRPr="007C6A89">
                              <w:rPr>
                                <w:rFonts w:cstheme="minorHAnsi"/>
                                <w:b/>
                                <w:bCs/>
                                <w:color w:val="FFFFFF" w:themeColor="background1"/>
                                <w:sz w:val="36"/>
                                <w:szCs w:val="36"/>
                              </w:rPr>
                              <w:t>Post-menopausal bleeding (PMB) and Unscheduled bleeding on HRT pathway.</w:t>
                            </w:r>
                          </w:p>
                          <w:p w14:paraId="31F673D7" w14:textId="28F58C92" w:rsidR="002F2104" w:rsidRDefault="00B350B6">
                            <w:pPr>
                              <w:spacing w:before="319"/>
                              <w:ind w:left="3804" w:right="3804"/>
                              <w:jc w:val="center"/>
                              <w:rPr>
                                <w:b/>
                                <w:sz w:val="28"/>
                              </w:rPr>
                            </w:pPr>
                            <w:r>
                              <w:rPr>
                                <w:b/>
                                <w:color w:val="FFFFFF"/>
                                <w:sz w:val="28"/>
                              </w:rPr>
                              <w:t xml:space="preserve">Version: </w:t>
                            </w:r>
                            <w:r w:rsidR="007C6A89">
                              <w:rPr>
                                <w:b/>
                                <w:color w:val="FFFFFF"/>
                                <w:sz w:val="2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5342A48">
                <v:stroke joinstyle="miter"/>
                <v:path gradientshapeok="t" o:connecttype="rect"/>
              </v:shapetype>
              <v:shape id="Text Box 81" style="position:absolute;margin-left:1in;margin-top:10.5pt;width:450.1pt;height:127.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005eb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">
                <v:textbox inset="0,0,0,0">
                  <w:txbxContent>
                    <w:p w:rsidR="007C6A89" w:rsidP="007C6A89" w:rsidRDefault="007C6A89" w14:paraId="36A311FB" w14:textId="77777777">
                      <w:pPr>
                        <w:jc w:val="center"/>
                        <w:rPr>
                          <w:rFonts w:cstheme="minorHAnsi"/>
                          <w:b/>
                          <w:bCs/>
                          <w:color w:val="FFFFFF" w:themeColor="background1"/>
                          <w:sz w:val="36"/>
                          <w:szCs w:val="36"/>
                        </w:rPr>
                      </w:pPr>
                    </w:p>
                    <w:p w:rsidRPr="007C6A89" w:rsidR="007C6A89" w:rsidP="007C6A89" w:rsidRDefault="007C6A89" w14:paraId="6CE7715A" w14:textId="1372D005">
                      <w:pPr>
                        <w:jc w:val="center"/>
                        <w:rPr>
                          <w:rFonts w:cstheme="minorHAnsi"/>
                          <w:b/>
                          <w:bCs/>
                          <w:color w:val="FFFFFF" w:themeColor="background1"/>
                          <w:sz w:val="36"/>
                          <w:szCs w:val="36"/>
                        </w:rPr>
                      </w:pPr>
                      <w:r w:rsidRPr="007C6A89">
                        <w:rPr>
                          <w:rFonts w:cstheme="minorHAnsi"/>
                          <w:b/>
                          <w:bCs/>
                          <w:color w:val="FFFFFF" w:themeColor="background1"/>
                          <w:sz w:val="36"/>
                          <w:szCs w:val="36"/>
                        </w:rPr>
                        <w:t>Post-menopausal bleeding (PMB) and Unscheduled bleeding on HRT pathway.</w:t>
                      </w:r>
                    </w:p>
                    <w:p w:rsidR="002F2104" w:rsidRDefault="00B350B6" w14:paraId="31F673D7" w14:textId="28F58C92">
                      <w:pPr>
                        <w:spacing w:before="319"/>
                        <w:ind w:left="3804" w:right="3804"/>
                        <w:jc w:val="center"/>
                        <w:rPr>
                          <w:b/>
                          <w:sz w:val="28"/>
                        </w:rPr>
                      </w:pPr>
                      <w:r>
                        <w:rPr>
                          <w:b/>
                          <w:color w:val="FFFFFF"/>
                          <w:sz w:val="28"/>
                        </w:rPr>
                        <w:t xml:space="preserve">Version: </w:t>
                      </w:r>
                      <w:r w:rsidR="007C6A89">
                        <w:rPr>
                          <w:b/>
                          <w:color w:val="FFFFFF"/>
                          <w:sz w:val="28"/>
                        </w:rPr>
                        <w:t>1</w:t>
                      </w:r>
                    </w:p>
                  </w:txbxContent>
                </v:textbox>
                <w10:wrap type="topAndBottom" anchorx="page"/>
              </v:shape>
            </w:pict>
          </mc:Fallback>
        </mc:AlternateContent>
      </w:r>
    </w:p>
    <w:p w14:paraId="79E2FE0B" w14:textId="77777777" w:rsidR="006842EF" w:rsidRPr="00DF631C" w:rsidRDefault="006842EF">
      <w:pPr>
        <w:pStyle w:val="BodyText"/>
        <w:rPr>
          <w:rFonts w:asciiTheme="minorHAnsi" w:hAnsiTheme="minorHAnsi" w:cstheme="minorHAnsi"/>
          <w:b/>
          <w:sz w:val="20"/>
        </w:rPr>
      </w:pPr>
    </w:p>
    <w:p w14:paraId="1438EB9A" w14:textId="77777777" w:rsidR="006842EF" w:rsidRPr="00DF631C" w:rsidRDefault="006842EF">
      <w:pPr>
        <w:pStyle w:val="BodyText"/>
        <w:rPr>
          <w:rFonts w:asciiTheme="minorHAnsi" w:hAnsiTheme="minorHAnsi" w:cstheme="minorHAnsi"/>
          <w:b/>
          <w:sz w:val="20"/>
        </w:rPr>
      </w:pPr>
    </w:p>
    <w:p w14:paraId="66B33ED8" w14:textId="77777777" w:rsidR="006842EF" w:rsidRPr="00DF631C" w:rsidRDefault="006842EF">
      <w:pPr>
        <w:pStyle w:val="BodyText"/>
        <w:spacing w:before="7"/>
        <w:rPr>
          <w:rFonts w:asciiTheme="minorHAnsi" w:hAnsiTheme="minorHAnsi" w:cstheme="minorHAnsi"/>
          <w:b/>
          <w:sz w:val="1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4113"/>
        <w:gridCol w:w="2622"/>
      </w:tblGrid>
      <w:tr w:rsidR="006842EF" w:rsidRPr="00DF631C" w14:paraId="3BE37DD0" w14:textId="77777777" w:rsidTr="00C14031">
        <w:trPr>
          <w:trHeight w:val="959"/>
        </w:trPr>
        <w:tc>
          <w:tcPr>
            <w:tcW w:w="2269" w:type="dxa"/>
            <w:shd w:val="clear" w:color="auto" w:fill="005EB8"/>
          </w:tcPr>
          <w:p w14:paraId="057EE4C0" w14:textId="77777777" w:rsidR="006842EF" w:rsidRPr="00DF631C" w:rsidRDefault="00FD0D98">
            <w:pPr>
              <w:pStyle w:val="TableParagraph"/>
              <w:rPr>
                <w:rFonts w:asciiTheme="minorHAnsi" w:hAnsiTheme="minorHAnsi" w:cstheme="minorHAnsi"/>
                <w:b/>
              </w:rPr>
            </w:pPr>
            <w:r w:rsidRPr="00DF631C">
              <w:rPr>
                <w:rFonts w:asciiTheme="minorHAnsi" w:hAnsiTheme="minorHAnsi" w:cstheme="minorHAnsi"/>
                <w:b/>
                <w:color w:val="FFFFFF"/>
              </w:rPr>
              <w:t>Summary</w:t>
            </w:r>
          </w:p>
        </w:tc>
        <w:tc>
          <w:tcPr>
            <w:tcW w:w="6735" w:type="dxa"/>
            <w:gridSpan w:val="2"/>
          </w:tcPr>
          <w:p w14:paraId="701A4C06" w14:textId="0003F534" w:rsidR="006842EF" w:rsidRPr="00DF631C" w:rsidRDefault="007C6A89" w:rsidP="003D2E3D">
            <w:pPr>
              <w:pStyle w:val="TableParagraph"/>
              <w:spacing w:line="276" w:lineRule="auto"/>
              <w:ind w:right="91"/>
              <w:rPr>
                <w:rFonts w:asciiTheme="minorHAnsi" w:hAnsiTheme="minorHAnsi" w:cstheme="minorHAnsi"/>
              </w:rPr>
            </w:pPr>
            <w:r w:rsidRPr="00DF631C">
              <w:rPr>
                <w:rFonts w:asciiTheme="minorHAnsi" w:hAnsiTheme="minorHAnsi" w:cstheme="minorHAnsi"/>
              </w:rPr>
              <w:t>Guideline for the management of patients presenting with Post Menopausal bleeding or Unscheduled bleeding on Hormone Replacement Therapy</w:t>
            </w:r>
          </w:p>
        </w:tc>
      </w:tr>
      <w:tr w:rsidR="006842EF" w:rsidRPr="00DF631C" w14:paraId="619F0EED" w14:textId="77777777" w:rsidTr="00C14031">
        <w:trPr>
          <w:trHeight w:val="705"/>
        </w:trPr>
        <w:tc>
          <w:tcPr>
            <w:tcW w:w="2269" w:type="dxa"/>
            <w:shd w:val="clear" w:color="auto" w:fill="005EB8"/>
          </w:tcPr>
          <w:p w14:paraId="215E6350" w14:textId="77777777" w:rsidR="006842EF" w:rsidRPr="00DF631C" w:rsidRDefault="00FD0D98">
            <w:pPr>
              <w:pStyle w:val="TableParagraph"/>
              <w:spacing w:line="250" w:lineRule="exact"/>
              <w:rPr>
                <w:rFonts w:asciiTheme="minorHAnsi" w:hAnsiTheme="minorHAnsi" w:cstheme="minorHAnsi"/>
                <w:b/>
              </w:rPr>
            </w:pPr>
            <w:r w:rsidRPr="00DF631C">
              <w:rPr>
                <w:rFonts w:asciiTheme="minorHAnsi" w:hAnsiTheme="minorHAnsi" w:cstheme="minorHAnsi"/>
                <w:b/>
                <w:color w:val="FFFFFF"/>
              </w:rPr>
              <w:t>Keywords</w:t>
            </w:r>
          </w:p>
        </w:tc>
        <w:tc>
          <w:tcPr>
            <w:tcW w:w="6735" w:type="dxa"/>
            <w:gridSpan w:val="2"/>
          </w:tcPr>
          <w:p w14:paraId="49AECBA4" w14:textId="77777777" w:rsidR="006842EF" w:rsidRPr="00DF631C" w:rsidRDefault="007C6A89" w:rsidP="007F0C41">
            <w:pPr>
              <w:pStyle w:val="TableParagraph"/>
              <w:spacing w:line="276" w:lineRule="auto"/>
              <w:ind w:right="1168"/>
              <w:rPr>
                <w:rFonts w:asciiTheme="minorHAnsi" w:hAnsiTheme="minorHAnsi" w:cstheme="minorHAnsi"/>
              </w:rPr>
            </w:pPr>
            <w:r w:rsidRPr="00DF631C">
              <w:rPr>
                <w:rFonts w:asciiTheme="minorHAnsi" w:hAnsiTheme="minorHAnsi" w:cstheme="minorHAnsi"/>
              </w:rPr>
              <w:t>Post menopausal Bleeding</w:t>
            </w:r>
          </w:p>
          <w:p w14:paraId="3D14CA3B" w14:textId="4DD03851" w:rsidR="007C6A89" w:rsidRPr="00DF631C" w:rsidRDefault="007C6A89" w:rsidP="007F0C41">
            <w:pPr>
              <w:pStyle w:val="TableParagraph"/>
              <w:spacing w:line="276" w:lineRule="auto"/>
              <w:ind w:right="1168"/>
              <w:rPr>
                <w:rFonts w:asciiTheme="minorHAnsi" w:hAnsiTheme="minorHAnsi" w:cstheme="minorHAnsi"/>
              </w:rPr>
            </w:pPr>
            <w:r w:rsidRPr="00DF631C">
              <w:rPr>
                <w:rFonts w:asciiTheme="minorHAnsi" w:hAnsiTheme="minorHAnsi" w:cstheme="minorHAnsi"/>
              </w:rPr>
              <w:t>Hormone Replacement Therapy</w:t>
            </w:r>
          </w:p>
        </w:tc>
      </w:tr>
      <w:tr w:rsidR="006842EF" w:rsidRPr="00DF631C" w14:paraId="70BF2034" w14:textId="77777777" w:rsidTr="00C14031">
        <w:trPr>
          <w:trHeight w:val="959"/>
        </w:trPr>
        <w:tc>
          <w:tcPr>
            <w:tcW w:w="2269" w:type="dxa"/>
            <w:shd w:val="clear" w:color="auto" w:fill="005EB8"/>
          </w:tcPr>
          <w:p w14:paraId="2E0C7D9B" w14:textId="77777777" w:rsidR="006842EF" w:rsidRPr="00DF631C" w:rsidRDefault="00FD0D98">
            <w:pPr>
              <w:pStyle w:val="TableParagraph"/>
              <w:rPr>
                <w:rFonts w:asciiTheme="minorHAnsi" w:hAnsiTheme="minorHAnsi" w:cstheme="minorHAnsi"/>
                <w:b/>
              </w:rPr>
            </w:pPr>
            <w:r w:rsidRPr="00DF631C">
              <w:rPr>
                <w:rFonts w:asciiTheme="minorHAnsi" w:hAnsiTheme="minorHAnsi" w:cstheme="minorHAnsi"/>
                <w:b/>
                <w:color w:val="FFFFFF"/>
              </w:rPr>
              <w:t>Target audience</w:t>
            </w:r>
          </w:p>
        </w:tc>
        <w:tc>
          <w:tcPr>
            <w:tcW w:w="6735" w:type="dxa"/>
            <w:gridSpan w:val="2"/>
          </w:tcPr>
          <w:p w14:paraId="0380B24D" w14:textId="77777777" w:rsidR="006842EF" w:rsidRPr="00DF631C" w:rsidRDefault="007C6A89" w:rsidP="007F0C41">
            <w:pPr>
              <w:pStyle w:val="TableParagraph"/>
              <w:spacing w:line="276" w:lineRule="auto"/>
              <w:ind w:right="434"/>
              <w:rPr>
                <w:rFonts w:asciiTheme="minorHAnsi" w:hAnsiTheme="minorHAnsi" w:cstheme="minorHAnsi"/>
              </w:rPr>
            </w:pPr>
            <w:r w:rsidRPr="00DF631C">
              <w:rPr>
                <w:rFonts w:asciiTheme="minorHAnsi" w:hAnsiTheme="minorHAnsi" w:cstheme="minorHAnsi"/>
              </w:rPr>
              <w:t>Primary Care Practitioners</w:t>
            </w:r>
          </w:p>
          <w:p w14:paraId="303B5F2D" w14:textId="38E8C859" w:rsidR="007C6A89" w:rsidRPr="00DF631C" w:rsidRDefault="007C6A89" w:rsidP="007F0C41">
            <w:pPr>
              <w:pStyle w:val="TableParagraph"/>
              <w:spacing w:line="276" w:lineRule="auto"/>
              <w:ind w:right="434"/>
              <w:rPr>
                <w:rFonts w:asciiTheme="minorHAnsi" w:hAnsiTheme="minorHAnsi" w:cstheme="minorHAnsi"/>
              </w:rPr>
            </w:pPr>
            <w:r w:rsidRPr="00DF631C">
              <w:rPr>
                <w:rFonts w:asciiTheme="minorHAnsi" w:hAnsiTheme="minorHAnsi" w:cstheme="minorHAnsi"/>
              </w:rPr>
              <w:t xml:space="preserve">Gynaecology </w:t>
            </w:r>
          </w:p>
        </w:tc>
      </w:tr>
      <w:tr w:rsidR="006842EF" w:rsidRPr="00DF631C" w14:paraId="5CB22111" w14:textId="77777777" w:rsidTr="00C14031">
        <w:trPr>
          <w:trHeight w:val="491"/>
        </w:trPr>
        <w:tc>
          <w:tcPr>
            <w:tcW w:w="2269" w:type="dxa"/>
            <w:shd w:val="clear" w:color="auto" w:fill="005EB8"/>
          </w:tcPr>
          <w:p w14:paraId="6F436971" w14:textId="77777777" w:rsidR="006842EF" w:rsidRPr="00DF631C" w:rsidRDefault="00FD0D98">
            <w:pPr>
              <w:pStyle w:val="TableParagraph"/>
              <w:spacing w:line="250" w:lineRule="exact"/>
              <w:rPr>
                <w:rFonts w:asciiTheme="minorHAnsi" w:hAnsiTheme="minorHAnsi" w:cstheme="minorHAnsi"/>
                <w:b/>
              </w:rPr>
            </w:pPr>
            <w:r w:rsidRPr="00DF631C">
              <w:rPr>
                <w:rFonts w:asciiTheme="minorHAnsi" w:hAnsiTheme="minorHAnsi" w:cstheme="minorHAnsi"/>
                <w:b/>
                <w:color w:val="FFFFFF"/>
              </w:rPr>
              <w:t>Date issued</w:t>
            </w:r>
          </w:p>
        </w:tc>
        <w:tc>
          <w:tcPr>
            <w:tcW w:w="6735" w:type="dxa"/>
            <w:gridSpan w:val="2"/>
          </w:tcPr>
          <w:p w14:paraId="08310C50" w14:textId="09417CE9" w:rsidR="006842EF" w:rsidRPr="00DF631C" w:rsidRDefault="007C6A89" w:rsidP="007F0C41">
            <w:pPr>
              <w:pStyle w:val="TableParagraph"/>
              <w:spacing w:line="276" w:lineRule="auto"/>
              <w:rPr>
                <w:rFonts w:asciiTheme="minorHAnsi" w:hAnsiTheme="minorHAnsi" w:cstheme="minorHAnsi"/>
              </w:rPr>
            </w:pPr>
            <w:r w:rsidRPr="00DF631C">
              <w:rPr>
                <w:rFonts w:asciiTheme="minorHAnsi" w:hAnsiTheme="minorHAnsi" w:cstheme="minorHAnsi"/>
              </w:rPr>
              <w:t>September 2025</w:t>
            </w:r>
          </w:p>
        </w:tc>
      </w:tr>
      <w:tr w:rsidR="006842EF" w:rsidRPr="00DF631C" w14:paraId="1B4E0C0C" w14:textId="77777777" w:rsidTr="00C14031">
        <w:trPr>
          <w:trHeight w:val="1012"/>
        </w:trPr>
        <w:tc>
          <w:tcPr>
            <w:tcW w:w="2269" w:type="dxa"/>
            <w:shd w:val="clear" w:color="auto" w:fill="005EB8"/>
          </w:tcPr>
          <w:p w14:paraId="38AB785F" w14:textId="77777777" w:rsidR="006842EF" w:rsidRPr="00DF631C" w:rsidRDefault="00FD0D98">
            <w:pPr>
              <w:pStyle w:val="TableParagraph"/>
              <w:spacing w:line="278" w:lineRule="auto"/>
              <w:ind w:right="885"/>
              <w:rPr>
                <w:rFonts w:asciiTheme="minorHAnsi" w:hAnsiTheme="minorHAnsi" w:cstheme="minorHAnsi"/>
                <w:b/>
              </w:rPr>
            </w:pPr>
            <w:r w:rsidRPr="00DF631C">
              <w:rPr>
                <w:rFonts w:asciiTheme="minorHAnsi" w:hAnsiTheme="minorHAnsi" w:cstheme="minorHAnsi"/>
                <w:b/>
                <w:color w:val="FFFFFF"/>
              </w:rPr>
              <w:t>Approved &amp; Ratified by</w:t>
            </w:r>
          </w:p>
        </w:tc>
        <w:tc>
          <w:tcPr>
            <w:tcW w:w="4113" w:type="dxa"/>
          </w:tcPr>
          <w:p w14:paraId="3964CADF" w14:textId="77777777" w:rsidR="009C1BBC" w:rsidRDefault="009C1BBC" w:rsidP="007F0C41">
            <w:pPr>
              <w:pStyle w:val="TableParagraph"/>
              <w:spacing w:line="276" w:lineRule="auto"/>
              <w:rPr>
                <w:rFonts w:asciiTheme="minorHAnsi" w:hAnsiTheme="minorHAnsi" w:cstheme="minorHAnsi"/>
              </w:rPr>
            </w:pPr>
          </w:p>
          <w:p w14:paraId="25359D45" w14:textId="396D83C4" w:rsidR="00564F2F" w:rsidRPr="00DF631C" w:rsidRDefault="009C1BBC" w:rsidP="007F0C41">
            <w:pPr>
              <w:pStyle w:val="TableParagraph"/>
              <w:spacing w:line="276" w:lineRule="auto"/>
              <w:rPr>
                <w:rFonts w:asciiTheme="minorHAnsi" w:hAnsiTheme="minorHAnsi" w:cstheme="minorHAnsi"/>
              </w:rPr>
            </w:pPr>
            <w:r>
              <w:rPr>
                <w:rFonts w:asciiTheme="minorHAnsi" w:hAnsiTheme="minorHAnsi" w:cstheme="minorHAnsi"/>
              </w:rPr>
              <w:t>HNY ICB Pathways Oversight Meeting</w:t>
            </w:r>
          </w:p>
          <w:p w14:paraId="14DF21DB" w14:textId="123752B3" w:rsidR="006842EF" w:rsidRPr="00DF631C" w:rsidRDefault="009C1BBC" w:rsidP="007F0C41">
            <w:pPr>
              <w:pStyle w:val="TableParagraph"/>
              <w:spacing w:before="2" w:line="276" w:lineRule="auto"/>
              <w:ind w:right="550"/>
              <w:rPr>
                <w:rFonts w:asciiTheme="minorHAnsi" w:hAnsiTheme="minorHAnsi" w:cstheme="minorHAnsi"/>
              </w:rPr>
            </w:pPr>
            <w:r>
              <w:rPr>
                <w:rFonts w:asciiTheme="minorHAnsi" w:hAnsiTheme="minorHAnsi" w:cstheme="minorHAnsi"/>
              </w:rPr>
              <w:t>CG 5 Guideline</w:t>
            </w:r>
            <w:r w:rsidR="00031069">
              <w:rPr>
                <w:rFonts w:asciiTheme="minorHAnsi" w:hAnsiTheme="minorHAnsi" w:cstheme="minorHAnsi"/>
              </w:rPr>
              <w:t xml:space="preserve"> &amp; Audit Group</w:t>
            </w:r>
            <w:r>
              <w:rPr>
                <w:rFonts w:asciiTheme="minorHAnsi" w:hAnsiTheme="minorHAnsi" w:cstheme="minorHAnsi"/>
              </w:rPr>
              <w:t xml:space="preserve"> </w:t>
            </w:r>
          </w:p>
        </w:tc>
        <w:tc>
          <w:tcPr>
            <w:tcW w:w="2622" w:type="dxa"/>
            <w:shd w:val="clear" w:color="auto" w:fill="005EB8"/>
          </w:tcPr>
          <w:p w14:paraId="4F229477" w14:textId="77777777" w:rsidR="006842EF" w:rsidRPr="00DF631C" w:rsidRDefault="00FD0D98" w:rsidP="007F0C41">
            <w:pPr>
              <w:pStyle w:val="TableParagraph"/>
              <w:spacing w:line="276" w:lineRule="auto"/>
              <w:ind w:left="106"/>
              <w:rPr>
                <w:rFonts w:asciiTheme="minorHAnsi" w:hAnsiTheme="minorHAnsi" w:cstheme="minorHAnsi"/>
                <w:b/>
              </w:rPr>
            </w:pPr>
            <w:r w:rsidRPr="00DF631C">
              <w:rPr>
                <w:rFonts w:asciiTheme="minorHAnsi" w:hAnsiTheme="minorHAnsi" w:cstheme="minorHAnsi"/>
                <w:b/>
                <w:color w:val="FFFFFF"/>
              </w:rPr>
              <w:t>Date of meeting:</w:t>
            </w:r>
          </w:p>
          <w:p w14:paraId="0DD10E9E" w14:textId="77777777" w:rsidR="006842EF" w:rsidRDefault="009C1BBC" w:rsidP="00462759">
            <w:pPr>
              <w:pStyle w:val="TableParagraph"/>
              <w:spacing w:before="1" w:line="276" w:lineRule="auto"/>
              <w:ind w:left="106"/>
              <w:rPr>
                <w:rFonts w:asciiTheme="minorHAnsi" w:hAnsiTheme="minorHAnsi" w:cstheme="minorHAnsi"/>
              </w:rPr>
            </w:pPr>
            <w:r>
              <w:rPr>
                <w:rFonts w:asciiTheme="minorHAnsi" w:hAnsiTheme="minorHAnsi" w:cstheme="minorHAnsi"/>
              </w:rPr>
              <w:t>26/02/2025</w:t>
            </w:r>
          </w:p>
          <w:p w14:paraId="7CA68520" w14:textId="4CCA2215" w:rsidR="001C61AB" w:rsidRPr="00DF631C" w:rsidRDefault="001C61AB" w:rsidP="00462759">
            <w:pPr>
              <w:pStyle w:val="TableParagraph"/>
              <w:spacing w:before="1" w:line="276" w:lineRule="auto"/>
              <w:ind w:left="106"/>
              <w:rPr>
                <w:rFonts w:asciiTheme="minorHAnsi" w:hAnsiTheme="minorHAnsi" w:cstheme="minorHAnsi"/>
              </w:rPr>
            </w:pPr>
            <w:r>
              <w:rPr>
                <w:rFonts w:asciiTheme="minorHAnsi" w:hAnsiTheme="minorHAnsi" w:cstheme="minorHAnsi"/>
              </w:rPr>
              <w:t>13/11/2025</w:t>
            </w:r>
          </w:p>
        </w:tc>
      </w:tr>
      <w:tr w:rsidR="006842EF" w:rsidRPr="00DF631C" w14:paraId="2375A837" w14:textId="77777777" w:rsidTr="00C14031">
        <w:trPr>
          <w:trHeight w:val="489"/>
        </w:trPr>
        <w:tc>
          <w:tcPr>
            <w:tcW w:w="2269" w:type="dxa"/>
            <w:shd w:val="clear" w:color="auto" w:fill="005EB8"/>
          </w:tcPr>
          <w:p w14:paraId="1C30DFBC" w14:textId="77777777" w:rsidR="006842EF" w:rsidRPr="00DF631C" w:rsidRDefault="00FD0D98">
            <w:pPr>
              <w:pStyle w:val="TableParagraph"/>
              <w:spacing w:line="250" w:lineRule="exact"/>
              <w:rPr>
                <w:rFonts w:asciiTheme="minorHAnsi" w:hAnsiTheme="minorHAnsi" w:cstheme="minorHAnsi"/>
                <w:b/>
              </w:rPr>
            </w:pPr>
            <w:r w:rsidRPr="00DF631C">
              <w:rPr>
                <w:rFonts w:asciiTheme="minorHAnsi" w:hAnsiTheme="minorHAnsi" w:cstheme="minorHAnsi"/>
                <w:b/>
                <w:color w:val="FFFFFF"/>
              </w:rPr>
              <w:t>Next review date</w:t>
            </w:r>
          </w:p>
        </w:tc>
        <w:tc>
          <w:tcPr>
            <w:tcW w:w="6735" w:type="dxa"/>
            <w:gridSpan w:val="2"/>
          </w:tcPr>
          <w:p w14:paraId="1A03EBB1" w14:textId="28DD2417" w:rsidR="006842EF" w:rsidRPr="00DF631C" w:rsidRDefault="001C61AB" w:rsidP="007F0C41">
            <w:pPr>
              <w:pStyle w:val="TableParagraph"/>
              <w:spacing w:line="276" w:lineRule="auto"/>
              <w:rPr>
                <w:rFonts w:asciiTheme="minorHAnsi" w:hAnsiTheme="minorHAnsi" w:cstheme="minorHAnsi"/>
              </w:rPr>
            </w:pPr>
            <w:r>
              <w:rPr>
                <w:rFonts w:asciiTheme="minorHAnsi" w:hAnsiTheme="minorHAnsi" w:cstheme="minorHAnsi"/>
              </w:rPr>
              <w:t>September 2028</w:t>
            </w:r>
          </w:p>
        </w:tc>
      </w:tr>
      <w:tr w:rsidR="006842EF" w:rsidRPr="00DF631C" w14:paraId="4E423955" w14:textId="77777777" w:rsidTr="00C14031">
        <w:trPr>
          <w:trHeight w:val="492"/>
        </w:trPr>
        <w:tc>
          <w:tcPr>
            <w:tcW w:w="2269" w:type="dxa"/>
            <w:shd w:val="clear" w:color="auto" w:fill="005EB8"/>
          </w:tcPr>
          <w:p w14:paraId="73C30152" w14:textId="77777777" w:rsidR="006842EF" w:rsidRPr="00DF631C" w:rsidRDefault="00FD0D98">
            <w:pPr>
              <w:pStyle w:val="TableParagraph"/>
              <w:rPr>
                <w:rFonts w:asciiTheme="minorHAnsi" w:hAnsiTheme="minorHAnsi" w:cstheme="minorHAnsi"/>
                <w:b/>
              </w:rPr>
            </w:pPr>
            <w:r w:rsidRPr="00DF631C">
              <w:rPr>
                <w:rFonts w:asciiTheme="minorHAnsi" w:hAnsiTheme="minorHAnsi" w:cstheme="minorHAnsi"/>
                <w:b/>
                <w:color w:val="FFFFFF"/>
              </w:rPr>
              <w:t>Author</w:t>
            </w:r>
          </w:p>
        </w:tc>
        <w:tc>
          <w:tcPr>
            <w:tcW w:w="6735" w:type="dxa"/>
            <w:gridSpan w:val="2"/>
          </w:tcPr>
          <w:p w14:paraId="1B16A199" w14:textId="71DC14B6" w:rsidR="00564F2F" w:rsidRPr="00DF631C" w:rsidRDefault="007C6A89" w:rsidP="007F0C41">
            <w:pPr>
              <w:pStyle w:val="TableParagraph"/>
              <w:spacing w:before="3" w:line="276" w:lineRule="auto"/>
              <w:rPr>
                <w:rFonts w:asciiTheme="minorHAnsi" w:hAnsiTheme="minorHAnsi" w:cstheme="minorHAnsi"/>
              </w:rPr>
            </w:pPr>
            <w:r w:rsidRPr="00DF631C">
              <w:rPr>
                <w:rFonts w:asciiTheme="minorHAnsi" w:hAnsiTheme="minorHAnsi" w:cstheme="minorHAnsi"/>
              </w:rPr>
              <w:t>C BREWER (CONS GYNAECOLOGY)</w:t>
            </w:r>
          </w:p>
        </w:tc>
      </w:tr>
    </w:tbl>
    <w:p w14:paraId="3C791C42" w14:textId="77777777" w:rsidR="006842EF" w:rsidRPr="00DF631C" w:rsidRDefault="006842EF">
      <w:pPr>
        <w:pStyle w:val="BodyText"/>
        <w:rPr>
          <w:rFonts w:asciiTheme="minorHAnsi" w:hAnsiTheme="minorHAnsi" w:cstheme="minorHAnsi"/>
          <w:b/>
          <w:sz w:val="20"/>
        </w:rPr>
      </w:pPr>
    </w:p>
    <w:p w14:paraId="0D3DEED7" w14:textId="77777777" w:rsidR="006842EF" w:rsidRPr="00DF631C" w:rsidRDefault="006842EF">
      <w:pPr>
        <w:spacing w:line="278" w:lineRule="auto"/>
        <w:rPr>
          <w:rFonts w:asciiTheme="minorHAnsi" w:hAnsiTheme="minorHAnsi" w:cstheme="minorHAnsi"/>
        </w:rPr>
      </w:pPr>
    </w:p>
    <w:p w14:paraId="1C005FEF" w14:textId="77777777" w:rsidR="00D3485E" w:rsidRPr="00DF631C" w:rsidRDefault="00D3485E" w:rsidP="00D3485E">
      <w:pPr>
        <w:rPr>
          <w:rFonts w:asciiTheme="minorHAnsi" w:hAnsiTheme="minorHAnsi" w:cstheme="minorHAnsi"/>
          <w:sz w:val="23"/>
          <w:szCs w:val="23"/>
        </w:rPr>
      </w:pPr>
    </w:p>
    <w:p w14:paraId="556D25A5" w14:textId="096DC1C7" w:rsidR="00D3485E" w:rsidRPr="00DF631C" w:rsidRDefault="00D3485E" w:rsidP="00D3485E">
      <w:pPr>
        <w:spacing w:line="276" w:lineRule="auto"/>
        <w:jc w:val="both"/>
        <w:rPr>
          <w:rFonts w:asciiTheme="minorHAnsi" w:hAnsiTheme="minorHAnsi" w:cstheme="minorHAnsi"/>
        </w:rPr>
        <w:sectPr w:rsidR="00D3485E" w:rsidRPr="00DF631C" w:rsidSect="00D3485E">
          <w:headerReference w:type="default" r:id="rId8"/>
          <w:footerReference w:type="default" r:id="rId9"/>
          <w:type w:val="continuous"/>
          <w:pgSz w:w="11910" w:h="16840"/>
          <w:pgMar w:top="1440" w:right="1440" w:bottom="1440" w:left="1440" w:header="0" w:footer="1036" w:gutter="0"/>
          <w:cols w:space="720"/>
        </w:sectPr>
      </w:pPr>
      <w:r w:rsidRPr="00DF631C">
        <w:rPr>
          <w:rFonts w:asciiTheme="minorHAnsi" w:hAnsiTheme="minorHAnsi" w:cstheme="minorHAnsi"/>
          <w:sz w:val="23"/>
          <w:szCs w:val="23"/>
        </w:rPr>
        <w:t xml:space="preserve">The Trust discourages the retention of hard copies of </w:t>
      </w:r>
      <w:r w:rsidR="00520C6C" w:rsidRPr="00DF631C">
        <w:rPr>
          <w:rFonts w:asciiTheme="minorHAnsi" w:hAnsiTheme="minorHAnsi" w:cstheme="minorHAnsi"/>
          <w:sz w:val="23"/>
          <w:szCs w:val="23"/>
        </w:rPr>
        <w:t>guidelines</w:t>
      </w:r>
      <w:r w:rsidRPr="00DF631C">
        <w:rPr>
          <w:rFonts w:asciiTheme="minorHAnsi" w:hAnsiTheme="minorHAnsi" w:cstheme="minorHAnsi"/>
          <w:sz w:val="23"/>
          <w:szCs w:val="23"/>
        </w:rPr>
        <w:t xml:space="preserve"> and can only guarantee that the </w:t>
      </w:r>
      <w:r w:rsidR="00520C6C" w:rsidRPr="00DF631C">
        <w:rPr>
          <w:rFonts w:asciiTheme="minorHAnsi" w:hAnsiTheme="minorHAnsi" w:cstheme="minorHAnsi"/>
          <w:sz w:val="23"/>
          <w:szCs w:val="23"/>
        </w:rPr>
        <w:t>guideline</w:t>
      </w:r>
      <w:r w:rsidRPr="00DF631C">
        <w:rPr>
          <w:rFonts w:asciiTheme="minorHAnsi" w:hAnsiTheme="minorHAnsi" w:cstheme="minorHAnsi"/>
          <w:sz w:val="23"/>
          <w:szCs w:val="23"/>
        </w:rPr>
        <w:t xml:space="preserve"> on the Trust Intranet is the most up-to-date version. </w:t>
      </w:r>
      <w:r w:rsidRPr="00DF631C">
        <w:rPr>
          <w:rFonts w:asciiTheme="minorHAnsi" w:hAnsiTheme="minorHAnsi" w:cstheme="minorHAnsi"/>
          <w:b/>
          <w:bCs/>
          <w:sz w:val="23"/>
          <w:szCs w:val="23"/>
        </w:rPr>
        <w:t xml:space="preserve">If, for exceptional reasons, you need to print a </w:t>
      </w:r>
      <w:r w:rsidR="00520C6C" w:rsidRPr="00DF631C">
        <w:rPr>
          <w:rFonts w:asciiTheme="minorHAnsi" w:hAnsiTheme="minorHAnsi" w:cstheme="minorHAnsi"/>
          <w:b/>
          <w:bCs/>
          <w:sz w:val="23"/>
          <w:szCs w:val="23"/>
        </w:rPr>
        <w:t>guideline</w:t>
      </w:r>
      <w:r w:rsidRPr="00DF631C">
        <w:rPr>
          <w:rFonts w:asciiTheme="minorHAnsi" w:hAnsiTheme="minorHAnsi" w:cstheme="minorHAnsi"/>
          <w:b/>
          <w:bCs/>
          <w:sz w:val="23"/>
          <w:szCs w:val="23"/>
        </w:rPr>
        <w:t xml:space="preserve"> off, it is only valid for 24 hours.</w:t>
      </w:r>
    </w:p>
    <w:p w14:paraId="574A1244" w14:textId="77777777" w:rsidR="00D3485E" w:rsidRPr="00DF631C" w:rsidRDefault="00D3485E">
      <w:pPr>
        <w:spacing w:line="278" w:lineRule="auto"/>
        <w:rPr>
          <w:rFonts w:asciiTheme="minorHAnsi" w:hAnsiTheme="minorHAnsi" w:cstheme="minorHAnsi"/>
        </w:rPr>
        <w:sectPr w:rsidR="00D3485E" w:rsidRPr="00DF631C" w:rsidSect="00C14031">
          <w:headerReference w:type="default" r:id="rId10"/>
          <w:footerReference w:type="default" r:id="rId11"/>
          <w:type w:val="continuous"/>
          <w:pgSz w:w="11910" w:h="16840"/>
          <w:pgMar w:top="1440" w:right="1440" w:bottom="1440" w:left="1440" w:header="720" w:footer="975" w:gutter="0"/>
          <w:pgNumType w:start="1"/>
          <w:cols w:space="720"/>
        </w:sectPr>
      </w:pPr>
    </w:p>
    <w:p w14:paraId="4FABA70C" w14:textId="77777777" w:rsidR="006842EF" w:rsidRPr="00DF631C" w:rsidRDefault="00FD0D98" w:rsidP="00C14031">
      <w:pPr>
        <w:pStyle w:val="Heading2"/>
        <w:spacing w:before="78"/>
        <w:ind w:left="0"/>
        <w:rPr>
          <w:rFonts w:asciiTheme="minorHAnsi" w:hAnsiTheme="minorHAnsi" w:cstheme="minorHAnsi"/>
        </w:rPr>
      </w:pPr>
      <w:r w:rsidRPr="00DF631C">
        <w:rPr>
          <w:rFonts w:asciiTheme="minorHAnsi" w:hAnsiTheme="minorHAnsi" w:cstheme="minorHAnsi"/>
          <w:color w:val="005EB8"/>
        </w:rPr>
        <w:lastRenderedPageBreak/>
        <w:t>Version Control</w:t>
      </w:r>
    </w:p>
    <w:p w14:paraId="07346A3A" w14:textId="77777777" w:rsidR="006842EF" w:rsidRPr="00DF631C" w:rsidRDefault="006842EF">
      <w:pPr>
        <w:pStyle w:val="BodyText"/>
        <w:spacing w:before="1"/>
        <w:rPr>
          <w:rFonts w:asciiTheme="minorHAnsi" w:hAnsiTheme="minorHAnsi" w:cstheme="minorHAnsi"/>
          <w:b/>
          <w:sz w:val="24"/>
        </w:rPr>
      </w:pPr>
    </w:p>
    <w:p w14:paraId="00DBF802" w14:textId="77777777" w:rsidR="006842EF" w:rsidRPr="00DF631C" w:rsidRDefault="00FD0D98" w:rsidP="00C14031">
      <w:pPr>
        <w:pStyle w:val="Heading3"/>
        <w:spacing w:before="0"/>
        <w:ind w:left="0"/>
        <w:rPr>
          <w:rFonts w:asciiTheme="minorHAnsi" w:hAnsiTheme="minorHAnsi" w:cstheme="minorHAnsi"/>
        </w:rPr>
      </w:pPr>
      <w:r w:rsidRPr="00DF631C">
        <w:rPr>
          <w:rFonts w:asciiTheme="minorHAnsi" w:hAnsiTheme="minorHAnsi" w:cstheme="minorHAnsi"/>
        </w:rPr>
        <w:t>Change Record</w:t>
      </w:r>
    </w:p>
    <w:p w14:paraId="11C61C67" w14:textId="77777777" w:rsidR="006842EF" w:rsidRPr="00DF631C" w:rsidRDefault="006842EF">
      <w:pPr>
        <w:pStyle w:val="BodyText"/>
        <w:spacing w:before="2"/>
        <w:rPr>
          <w:rFonts w:asciiTheme="minorHAnsi" w:hAnsiTheme="minorHAnsi" w:cstheme="minorHAnsi"/>
          <w:b/>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621"/>
        <w:gridCol w:w="1025"/>
        <w:gridCol w:w="992"/>
        <w:gridCol w:w="4465"/>
      </w:tblGrid>
      <w:tr w:rsidR="006842EF" w:rsidRPr="00DF631C" w14:paraId="09C7496C" w14:textId="77777777" w:rsidTr="00C14031">
        <w:trPr>
          <w:trHeight w:val="366"/>
        </w:trPr>
        <w:tc>
          <w:tcPr>
            <w:tcW w:w="900" w:type="dxa"/>
            <w:tcBorders>
              <w:bottom w:val="single" w:sz="34" w:space="0" w:color="002F86"/>
            </w:tcBorders>
            <w:shd w:val="clear" w:color="auto" w:fill="005EB8"/>
          </w:tcPr>
          <w:p w14:paraId="783C4D51" w14:textId="77777777" w:rsidR="006842EF" w:rsidRPr="00DF631C" w:rsidRDefault="00FD0D98" w:rsidP="007F0C41">
            <w:pPr>
              <w:pStyle w:val="TableParagraph"/>
              <w:spacing w:before="55" w:line="276" w:lineRule="auto"/>
              <w:ind w:left="95"/>
              <w:rPr>
                <w:rFonts w:asciiTheme="minorHAnsi" w:hAnsiTheme="minorHAnsi" w:cstheme="minorHAnsi"/>
                <w:b/>
              </w:rPr>
            </w:pPr>
            <w:r w:rsidRPr="00DF631C">
              <w:rPr>
                <w:rFonts w:asciiTheme="minorHAnsi" w:hAnsiTheme="minorHAnsi" w:cstheme="minorHAnsi"/>
                <w:b/>
                <w:color w:val="FFFFFF"/>
              </w:rPr>
              <w:t>Date</w:t>
            </w:r>
          </w:p>
        </w:tc>
        <w:tc>
          <w:tcPr>
            <w:tcW w:w="1621" w:type="dxa"/>
            <w:tcBorders>
              <w:bottom w:val="single" w:sz="34" w:space="0" w:color="002F86"/>
            </w:tcBorders>
            <w:shd w:val="clear" w:color="auto" w:fill="005EB8"/>
          </w:tcPr>
          <w:p w14:paraId="3C6F2715" w14:textId="77777777" w:rsidR="006842EF" w:rsidRPr="00DF631C" w:rsidRDefault="00FD0D98" w:rsidP="007F0C41">
            <w:pPr>
              <w:pStyle w:val="TableParagraph"/>
              <w:spacing w:before="55" w:line="276" w:lineRule="auto"/>
              <w:ind w:left="95"/>
              <w:rPr>
                <w:rFonts w:asciiTheme="minorHAnsi" w:hAnsiTheme="minorHAnsi" w:cstheme="minorHAnsi"/>
                <w:b/>
              </w:rPr>
            </w:pPr>
            <w:r w:rsidRPr="00DF631C">
              <w:rPr>
                <w:rFonts w:asciiTheme="minorHAnsi" w:hAnsiTheme="minorHAnsi" w:cstheme="minorHAnsi"/>
                <w:b/>
                <w:color w:val="FFFFFF"/>
              </w:rPr>
              <w:t>Author</w:t>
            </w:r>
          </w:p>
        </w:tc>
        <w:tc>
          <w:tcPr>
            <w:tcW w:w="1025" w:type="dxa"/>
            <w:tcBorders>
              <w:bottom w:val="single" w:sz="34" w:space="0" w:color="002F86"/>
            </w:tcBorders>
            <w:shd w:val="clear" w:color="auto" w:fill="005EB8"/>
          </w:tcPr>
          <w:p w14:paraId="0F3B1C3C" w14:textId="77777777" w:rsidR="006842EF" w:rsidRPr="00DF631C" w:rsidRDefault="00FD0D98" w:rsidP="007F0C41">
            <w:pPr>
              <w:pStyle w:val="TableParagraph"/>
              <w:spacing w:before="55" w:line="276" w:lineRule="auto"/>
              <w:ind w:left="95"/>
              <w:rPr>
                <w:rFonts w:asciiTheme="minorHAnsi" w:hAnsiTheme="minorHAnsi" w:cstheme="minorHAnsi"/>
                <w:b/>
              </w:rPr>
            </w:pPr>
            <w:r w:rsidRPr="00DF631C">
              <w:rPr>
                <w:rFonts w:asciiTheme="minorHAnsi" w:hAnsiTheme="minorHAnsi" w:cstheme="minorHAnsi"/>
                <w:b/>
                <w:color w:val="FFFFFF"/>
              </w:rPr>
              <w:t>Version</w:t>
            </w:r>
          </w:p>
        </w:tc>
        <w:tc>
          <w:tcPr>
            <w:tcW w:w="992" w:type="dxa"/>
            <w:tcBorders>
              <w:bottom w:val="single" w:sz="34" w:space="0" w:color="002F86"/>
            </w:tcBorders>
            <w:shd w:val="clear" w:color="auto" w:fill="005EB8"/>
          </w:tcPr>
          <w:p w14:paraId="69B6E7D6" w14:textId="77777777" w:rsidR="006842EF" w:rsidRPr="00DF631C" w:rsidRDefault="00FD0D98" w:rsidP="007F0C41">
            <w:pPr>
              <w:pStyle w:val="TableParagraph"/>
              <w:spacing w:before="55" w:line="276" w:lineRule="auto"/>
              <w:ind w:left="95"/>
              <w:rPr>
                <w:rFonts w:asciiTheme="minorHAnsi" w:hAnsiTheme="minorHAnsi" w:cstheme="minorHAnsi"/>
                <w:b/>
              </w:rPr>
            </w:pPr>
            <w:r w:rsidRPr="00DF631C">
              <w:rPr>
                <w:rFonts w:asciiTheme="minorHAnsi" w:hAnsiTheme="minorHAnsi" w:cstheme="minorHAnsi"/>
                <w:b/>
                <w:color w:val="FFFFFF"/>
              </w:rPr>
              <w:t>Page</w:t>
            </w:r>
          </w:p>
        </w:tc>
        <w:tc>
          <w:tcPr>
            <w:tcW w:w="4465" w:type="dxa"/>
            <w:tcBorders>
              <w:bottom w:val="single" w:sz="34" w:space="0" w:color="002F86"/>
            </w:tcBorders>
            <w:shd w:val="clear" w:color="auto" w:fill="005EB8"/>
          </w:tcPr>
          <w:p w14:paraId="28E8E5DE" w14:textId="77777777" w:rsidR="006842EF" w:rsidRPr="00DF631C" w:rsidRDefault="00FD0D98" w:rsidP="007F0C41">
            <w:pPr>
              <w:pStyle w:val="TableParagraph"/>
              <w:spacing w:before="55" w:line="276" w:lineRule="auto"/>
              <w:ind w:left="94"/>
              <w:rPr>
                <w:rFonts w:asciiTheme="minorHAnsi" w:hAnsiTheme="minorHAnsi" w:cstheme="minorHAnsi"/>
                <w:b/>
              </w:rPr>
            </w:pPr>
            <w:r w:rsidRPr="00DF631C">
              <w:rPr>
                <w:rFonts w:asciiTheme="minorHAnsi" w:hAnsiTheme="minorHAnsi" w:cstheme="minorHAnsi"/>
                <w:b/>
                <w:color w:val="FFFFFF"/>
              </w:rPr>
              <w:t>Reason for Change</w:t>
            </w:r>
          </w:p>
        </w:tc>
      </w:tr>
      <w:tr w:rsidR="006842EF" w:rsidRPr="00DF631C" w14:paraId="073F8EF2" w14:textId="77777777" w:rsidTr="00C14031">
        <w:trPr>
          <w:trHeight w:val="467"/>
        </w:trPr>
        <w:tc>
          <w:tcPr>
            <w:tcW w:w="900" w:type="dxa"/>
            <w:tcBorders>
              <w:top w:val="single" w:sz="34" w:space="0" w:color="002F86"/>
              <w:left w:val="single" w:sz="4" w:space="0" w:color="BEBEBE"/>
              <w:bottom w:val="single" w:sz="4" w:space="0" w:color="BEBEBE"/>
              <w:right w:val="single" w:sz="4" w:space="0" w:color="BEBEBE"/>
            </w:tcBorders>
          </w:tcPr>
          <w:p w14:paraId="3D586A8F" w14:textId="77777777" w:rsidR="006842EF" w:rsidRPr="00DF631C" w:rsidRDefault="006842EF" w:rsidP="007F0C41">
            <w:pPr>
              <w:pStyle w:val="TableParagraph"/>
              <w:spacing w:line="276" w:lineRule="auto"/>
              <w:ind w:left="95"/>
              <w:rPr>
                <w:rFonts w:asciiTheme="minorHAnsi" w:hAnsiTheme="minorHAnsi" w:cstheme="minorHAnsi"/>
                <w:sz w:val="18"/>
              </w:rPr>
            </w:pPr>
          </w:p>
        </w:tc>
        <w:tc>
          <w:tcPr>
            <w:tcW w:w="1621" w:type="dxa"/>
            <w:tcBorders>
              <w:top w:val="single" w:sz="34" w:space="0" w:color="002F86"/>
              <w:left w:val="single" w:sz="4" w:space="0" w:color="BEBEBE"/>
              <w:bottom w:val="single" w:sz="4" w:space="0" w:color="BEBEBE"/>
              <w:right w:val="single" w:sz="4" w:space="0" w:color="BEBEBE"/>
            </w:tcBorders>
          </w:tcPr>
          <w:p w14:paraId="03FCBDE1" w14:textId="77777777" w:rsidR="00564F2F" w:rsidRPr="00DF631C" w:rsidRDefault="00564F2F" w:rsidP="007F0C41">
            <w:pPr>
              <w:pStyle w:val="TableParagraph"/>
              <w:spacing w:line="276" w:lineRule="auto"/>
              <w:ind w:left="95"/>
              <w:rPr>
                <w:rFonts w:asciiTheme="minorHAnsi" w:hAnsiTheme="minorHAnsi" w:cstheme="minorHAnsi"/>
                <w:sz w:val="18"/>
              </w:rPr>
            </w:pPr>
          </w:p>
        </w:tc>
        <w:tc>
          <w:tcPr>
            <w:tcW w:w="1025" w:type="dxa"/>
            <w:tcBorders>
              <w:top w:val="single" w:sz="34" w:space="0" w:color="002F86"/>
              <w:left w:val="single" w:sz="4" w:space="0" w:color="BEBEBE"/>
              <w:bottom w:val="single" w:sz="4" w:space="0" w:color="BEBEBE"/>
              <w:right w:val="single" w:sz="4" w:space="0" w:color="BEBEBE"/>
            </w:tcBorders>
          </w:tcPr>
          <w:p w14:paraId="120D109F" w14:textId="77777777" w:rsidR="006842EF" w:rsidRPr="00DF631C" w:rsidRDefault="006842EF" w:rsidP="007F0C41">
            <w:pPr>
              <w:pStyle w:val="TableParagraph"/>
              <w:spacing w:line="276" w:lineRule="auto"/>
              <w:ind w:left="95"/>
              <w:rPr>
                <w:rFonts w:asciiTheme="minorHAnsi" w:hAnsiTheme="minorHAnsi" w:cstheme="minorHAnsi"/>
                <w:sz w:val="18"/>
              </w:rPr>
            </w:pPr>
          </w:p>
        </w:tc>
        <w:tc>
          <w:tcPr>
            <w:tcW w:w="992" w:type="dxa"/>
            <w:tcBorders>
              <w:top w:val="single" w:sz="34" w:space="0" w:color="002F86"/>
              <w:left w:val="single" w:sz="4" w:space="0" w:color="BEBEBE"/>
              <w:bottom w:val="single" w:sz="4" w:space="0" w:color="BEBEBE"/>
              <w:right w:val="single" w:sz="4" w:space="0" w:color="BEBEBE"/>
            </w:tcBorders>
          </w:tcPr>
          <w:p w14:paraId="1A4359DD" w14:textId="77777777" w:rsidR="006842EF" w:rsidRPr="00DF631C" w:rsidRDefault="006842EF" w:rsidP="007F0C41">
            <w:pPr>
              <w:pStyle w:val="TableParagraph"/>
              <w:spacing w:before="30" w:line="276" w:lineRule="auto"/>
              <w:ind w:left="95"/>
              <w:rPr>
                <w:rFonts w:asciiTheme="minorHAnsi" w:hAnsiTheme="minorHAnsi" w:cstheme="minorHAnsi"/>
                <w:sz w:val="18"/>
              </w:rPr>
            </w:pPr>
          </w:p>
        </w:tc>
        <w:tc>
          <w:tcPr>
            <w:tcW w:w="4465" w:type="dxa"/>
            <w:tcBorders>
              <w:top w:val="single" w:sz="34" w:space="0" w:color="002F86"/>
              <w:left w:val="single" w:sz="4" w:space="0" w:color="BEBEBE"/>
              <w:bottom w:val="single" w:sz="4" w:space="0" w:color="BEBEBE"/>
              <w:right w:val="single" w:sz="4" w:space="0" w:color="BEBEBE"/>
            </w:tcBorders>
          </w:tcPr>
          <w:p w14:paraId="24DB2C4F" w14:textId="77777777" w:rsidR="006842EF" w:rsidRPr="00DF631C" w:rsidRDefault="006842EF" w:rsidP="007F0C41">
            <w:pPr>
              <w:pStyle w:val="TableParagraph"/>
              <w:spacing w:before="30" w:line="276" w:lineRule="auto"/>
              <w:ind w:left="94"/>
              <w:rPr>
                <w:rFonts w:asciiTheme="minorHAnsi" w:hAnsiTheme="minorHAnsi" w:cstheme="minorHAnsi"/>
                <w:sz w:val="18"/>
              </w:rPr>
            </w:pPr>
          </w:p>
        </w:tc>
      </w:tr>
      <w:tr w:rsidR="006842EF" w:rsidRPr="00DF631C" w14:paraId="4FE884B6" w14:textId="77777777" w:rsidTr="00C14031">
        <w:trPr>
          <w:trHeight w:val="621"/>
        </w:trPr>
        <w:tc>
          <w:tcPr>
            <w:tcW w:w="900" w:type="dxa"/>
            <w:tcBorders>
              <w:top w:val="single" w:sz="4" w:space="0" w:color="BEBEBE"/>
              <w:left w:val="single" w:sz="4" w:space="0" w:color="BEBEBE"/>
              <w:bottom w:val="single" w:sz="4" w:space="0" w:color="BEBEBE"/>
              <w:right w:val="single" w:sz="4" w:space="0" w:color="BEBEBE"/>
            </w:tcBorders>
          </w:tcPr>
          <w:p w14:paraId="2C5B8EE4" w14:textId="77777777" w:rsidR="006842EF" w:rsidRPr="00DF631C" w:rsidRDefault="006842EF" w:rsidP="007F0C41">
            <w:pPr>
              <w:pStyle w:val="TableParagraph"/>
              <w:spacing w:line="276" w:lineRule="auto"/>
              <w:ind w:left="95" w:right="374"/>
              <w:rPr>
                <w:rFonts w:asciiTheme="minorHAnsi" w:hAnsiTheme="minorHAnsi" w:cstheme="minorHAnsi"/>
                <w:sz w:val="18"/>
              </w:rPr>
            </w:pPr>
          </w:p>
        </w:tc>
        <w:tc>
          <w:tcPr>
            <w:tcW w:w="1621" w:type="dxa"/>
            <w:tcBorders>
              <w:top w:val="single" w:sz="4" w:space="0" w:color="BEBEBE"/>
              <w:left w:val="single" w:sz="4" w:space="0" w:color="BEBEBE"/>
              <w:bottom w:val="single" w:sz="4" w:space="0" w:color="BEBEBE"/>
              <w:right w:val="single" w:sz="4" w:space="0" w:color="BEBEBE"/>
            </w:tcBorders>
          </w:tcPr>
          <w:p w14:paraId="4F85846A" w14:textId="77777777" w:rsidR="006842EF" w:rsidRPr="00DF631C" w:rsidRDefault="006842EF" w:rsidP="007F0C41">
            <w:pPr>
              <w:pStyle w:val="TableParagraph"/>
              <w:spacing w:line="276" w:lineRule="auto"/>
              <w:ind w:left="95"/>
              <w:rPr>
                <w:rFonts w:asciiTheme="minorHAnsi" w:hAnsiTheme="minorHAnsi" w:cstheme="minorHAnsi"/>
                <w:sz w:val="18"/>
              </w:rPr>
            </w:pPr>
          </w:p>
        </w:tc>
        <w:tc>
          <w:tcPr>
            <w:tcW w:w="1025" w:type="dxa"/>
            <w:tcBorders>
              <w:top w:val="single" w:sz="4" w:space="0" w:color="BEBEBE"/>
              <w:left w:val="single" w:sz="4" w:space="0" w:color="BEBEBE"/>
              <w:bottom w:val="single" w:sz="4" w:space="0" w:color="BEBEBE"/>
              <w:right w:val="single" w:sz="4" w:space="0" w:color="BEBEBE"/>
            </w:tcBorders>
          </w:tcPr>
          <w:p w14:paraId="5035AA34" w14:textId="77777777" w:rsidR="006842EF" w:rsidRPr="00DF631C" w:rsidRDefault="006842EF" w:rsidP="007F0C41">
            <w:pPr>
              <w:pStyle w:val="TableParagraph"/>
              <w:spacing w:line="276" w:lineRule="auto"/>
              <w:ind w:left="95"/>
              <w:rPr>
                <w:rFonts w:asciiTheme="minorHAnsi" w:hAnsiTheme="minorHAnsi" w:cstheme="minorHAnsi"/>
                <w:sz w:val="18"/>
              </w:rPr>
            </w:pPr>
          </w:p>
        </w:tc>
        <w:tc>
          <w:tcPr>
            <w:tcW w:w="992" w:type="dxa"/>
            <w:tcBorders>
              <w:top w:val="single" w:sz="4" w:space="0" w:color="BEBEBE"/>
              <w:left w:val="single" w:sz="4" w:space="0" w:color="BEBEBE"/>
              <w:bottom w:val="single" w:sz="4" w:space="0" w:color="BEBEBE"/>
              <w:right w:val="single" w:sz="4" w:space="0" w:color="BEBEBE"/>
            </w:tcBorders>
          </w:tcPr>
          <w:p w14:paraId="35CF629C" w14:textId="77777777" w:rsidR="006842EF" w:rsidRPr="00DF631C" w:rsidRDefault="006842EF" w:rsidP="007F0C41">
            <w:pPr>
              <w:pStyle w:val="TableParagraph"/>
              <w:spacing w:line="276" w:lineRule="auto"/>
              <w:ind w:left="0"/>
              <w:rPr>
                <w:rFonts w:asciiTheme="minorHAnsi" w:hAnsiTheme="minorHAnsi" w:cstheme="minorHAnsi"/>
                <w:sz w:val="18"/>
              </w:rPr>
            </w:pPr>
          </w:p>
        </w:tc>
        <w:tc>
          <w:tcPr>
            <w:tcW w:w="4465" w:type="dxa"/>
            <w:tcBorders>
              <w:top w:val="single" w:sz="4" w:space="0" w:color="BEBEBE"/>
              <w:left w:val="single" w:sz="4" w:space="0" w:color="BEBEBE"/>
              <w:bottom w:val="single" w:sz="4" w:space="0" w:color="BEBEBE"/>
              <w:right w:val="single" w:sz="4" w:space="0" w:color="BEBEBE"/>
            </w:tcBorders>
          </w:tcPr>
          <w:p w14:paraId="7006CCB7" w14:textId="77777777" w:rsidR="006842EF" w:rsidRPr="00DF631C" w:rsidRDefault="006842EF" w:rsidP="007F0C41">
            <w:pPr>
              <w:pStyle w:val="TableParagraph"/>
              <w:spacing w:before="6" w:line="276" w:lineRule="auto"/>
              <w:ind w:left="94" w:right="239"/>
              <w:rPr>
                <w:rFonts w:asciiTheme="minorHAnsi" w:hAnsiTheme="minorHAnsi" w:cstheme="minorHAnsi"/>
                <w:sz w:val="18"/>
              </w:rPr>
            </w:pPr>
          </w:p>
        </w:tc>
      </w:tr>
      <w:tr w:rsidR="006842EF" w:rsidRPr="00DF631C" w14:paraId="75024EF6" w14:textId="77777777" w:rsidTr="00C14031">
        <w:trPr>
          <w:trHeight w:val="618"/>
        </w:trPr>
        <w:tc>
          <w:tcPr>
            <w:tcW w:w="900" w:type="dxa"/>
            <w:tcBorders>
              <w:top w:val="single" w:sz="4" w:space="0" w:color="BEBEBE"/>
              <w:left w:val="single" w:sz="4" w:space="0" w:color="BEBEBE"/>
              <w:bottom w:val="single" w:sz="4" w:space="0" w:color="BEBEBE"/>
              <w:right w:val="single" w:sz="4" w:space="0" w:color="BEBEBE"/>
            </w:tcBorders>
          </w:tcPr>
          <w:p w14:paraId="26381A41" w14:textId="77777777" w:rsidR="006842EF" w:rsidRPr="00DF631C" w:rsidRDefault="006842EF">
            <w:pPr>
              <w:pStyle w:val="TableParagraph"/>
              <w:spacing w:line="203" w:lineRule="exact"/>
              <w:ind w:left="95"/>
              <w:rPr>
                <w:rFonts w:asciiTheme="minorHAnsi" w:hAnsiTheme="minorHAnsi" w:cstheme="minorHAnsi"/>
                <w:sz w:val="18"/>
              </w:rPr>
            </w:pPr>
          </w:p>
        </w:tc>
        <w:tc>
          <w:tcPr>
            <w:tcW w:w="1621" w:type="dxa"/>
            <w:tcBorders>
              <w:top w:val="single" w:sz="4" w:space="0" w:color="BEBEBE"/>
              <w:left w:val="single" w:sz="4" w:space="0" w:color="BEBEBE"/>
              <w:bottom w:val="single" w:sz="4" w:space="0" w:color="BEBEBE"/>
              <w:right w:val="single" w:sz="4" w:space="0" w:color="BEBEBE"/>
            </w:tcBorders>
          </w:tcPr>
          <w:p w14:paraId="5153E4D0" w14:textId="77777777" w:rsidR="006842EF" w:rsidRPr="00DF631C" w:rsidRDefault="006842EF">
            <w:pPr>
              <w:pStyle w:val="TableParagraph"/>
              <w:spacing w:line="203" w:lineRule="exact"/>
              <w:ind w:left="95"/>
              <w:rPr>
                <w:rFonts w:asciiTheme="minorHAnsi" w:hAnsiTheme="minorHAnsi" w:cstheme="minorHAnsi"/>
                <w:sz w:val="18"/>
              </w:rPr>
            </w:pPr>
          </w:p>
        </w:tc>
        <w:tc>
          <w:tcPr>
            <w:tcW w:w="1025" w:type="dxa"/>
            <w:tcBorders>
              <w:top w:val="single" w:sz="4" w:space="0" w:color="BEBEBE"/>
              <w:left w:val="single" w:sz="4" w:space="0" w:color="BEBEBE"/>
              <w:bottom w:val="single" w:sz="4" w:space="0" w:color="BEBEBE"/>
              <w:right w:val="single" w:sz="4" w:space="0" w:color="BEBEBE"/>
            </w:tcBorders>
          </w:tcPr>
          <w:p w14:paraId="1A7DD80E" w14:textId="77777777" w:rsidR="006842EF" w:rsidRPr="00DF631C" w:rsidRDefault="006842EF">
            <w:pPr>
              <w:pStyle w:val="TableParagraph"/>
              <w:spacing w:line="203" w:lineRule="exact"/>
              <w:ind w:left="95"/>
              <w:rPr>
                <w:rFonts w:asciiTheme="minorHAnsi" w:hAnsiTheme="minorHAnsi" w:cstheme="minorHAnsi"/>
                <w:sz w:val="18"/>
              </w:rPr>
            </w:pPr>
          </w:p>
        </w:tc>
        <w:tc>
          <w:tcPr>
            <w:tcW w:w="992" w:type="dxa"/>
            <w:tcBorders>
              <w:top w:val="single" w:sz="4" w:space="0" w:color="BEBEBE"/>
              <w:left w:val="single" w:sz="4" w:space="0" w:color="BEBEBE"/>
              <w:bottom w:val="single" w:sz="4" w:space="0" w:color="BEBEBE"/>
              <w:right w:val="single" w:sz="4" w:space="0" w:color="BEBEBE"/>
            </w:tcBorders>
          </w:tcPr>
          <w:p w14:paraId="68D6586A" w14:textId="77777777" w:rsidR="006842EF" w:rsidRPr="00DF631C" w:rsidRDefault="006842EF">
            <w:pPr>
              <w:pStyle w:val="TableParagraph"/>
              <w:spacing w:line="203" w:lineRule="exact"/>
              <w:ind w:left="95"/>
              <w:rPr>
                <w:rFonts w:asciiTheme="minorHAnsi" w:hAnsiTheme="minorHAnsi" w:cstheme="minorHAnsi"/>
                <w:sz w:val="18"/>
              </w:rPr>
            </w:pPr>
          </w:p>
        </w:tc>
        <w:tc>
          <w:tcPr>
            <w:tcW w:w="4465" w:type="dxa"/>
            <w:tcBorders>
              <w:top w:val="single" w:sz="4" w:space="0" w:color="BEBEBE"/>
              <w:left w:val="single" w:sz="4" w:space="0" w:color="BEBEBE"/>
              <w:bottom w:val="single" w:sz="4" w:space="0" w:color="BEBEBE"/>
              <w:right w:val="single" w:sz="4" w:space="0" w:color="BEBEBE"/>
            </w:tcBorders>
          </w:tcPr>
          <w:p w14:paraId="020AD7B8" w14:textId="77777777" w:rsidR="006842EF" w:rsidRPr="00DF631C" w:rsidRDefault="006842EF">
            <w:pPr>
              <w:pStyle w:val="TableParagraph"/>
              <w:spacing w:before="6" w:line="206" w:lineRule="exact"/>
              <w:ind w:left="94" w:right="348"/>
              <w:rPr>
                <w:rFonts w:asciiTheme="minorHAnsi" w:hAnsiTheme="minorHAnsi" w:cstheme="minorHAnsi"/>
                <w:sz w:val="18"/>
              </w:rPr>
            </w:pPr>
          </w:p>
        </w:tc>
      </w:tr>
      <w:tr w:rsidR="006842EF" w:rsidRPr="00DF631C" w14:paraId="1B0DD9E6" w14:textId="77777777" w:rsidTr="00C14031">
        <w:trPr>
          <w:trHeight w:val="205"/>
        </w:trPr>
        <w:tc>
          <w:tcPr>
            <w:tcW w:w="900" w:type="dxa"/>
            <w:tcBorders>
              <w:top w:val="single" w:sz="4" w:space="0" w:color="BEBEBE"/>
              <w:left w:val="single" w:sz="4" w:space="0" w:color="BEBEBE"/>
              <w:bottom w:val="single" w:sz="4" w:space="0" w:color="BEBEBE"/>
              <w:right w:val="single" w:sz="4" w:space="0" w:color="BEBEBE"/>
            </w:tcBorders>
          </w:tcPr>
          <w:p w14:paraId="749C1825" w14:textId="77777777" w:rsidR="006842EF" w:rsidRPr="00DF631C" w:rsidRDefault="006842EF">
            <w:pPr>
              <w:pStyle w:val="TableParagraph"/>
              <w:spacing w:line="186" w:lineRule="exact"/>
              <w:ind w:left="95"/>
              <w:rPr>
                <w:rFonts w:asciiTheme="minorHAnsi" w:hAnsiTheme="minorHAnsi" w:cstheme="minorHAnsi"/>
                <w:sz w:val="18"/>
              </w:rPr>
            </w:pPr>
          </w:p>
        </w:tc>
        <w:tc>
          <w:tcPr>
            <w:tcW w:w="1621" w:type="dxa"/>
            <w:tcBorders>
              <w:top w:val="single" w:sz="4" w:space="0" w:color="BEBEBE"/>
              <w:left w:val="single" w:sz="4" w:space="0" w:color="BEBEBE"/>
              <w:bottom w:val="single" w:sz="4" w:space="0" w:color="BEBEBE"/>
              <w:right w:val="single" w:sz="4" w:space="0" w:color="BEBEBE"/>
            </w:tcBorders>
          </w:tcPr>
          <w:p w14:paraId="2357400D" w14:textId="77777777" w:rsidR="006842EF" w:rsidRPr="00DF631C" w:rsidRDefault="006842EF">
            <w:pPr>
              <w:pStyle w:val="TableParagraph"/>
              <w:ind w:left="0"/>
              <w:rPr>
                <w:rFonts w:asciiTheme="minorHAnsi" w:hAnsiTheme="minorHAnsi" w:cstheme="minorHAnsi"/>
                <w:sz w:val="14"/>
              </w:rPr>
            </w:pPr>
          </w:p>
        </w:tc>
        <w:tc>
          <w:tcPr>
            <w:tcW w:w="1025" w:type="dxa"/>
            <w:tcBorders>
              <w:top w:val="single" w:sz="4" w:space="0" w:color="BEBEBE"/>
              <w:left w:val="single" w:sz="4" w:space="0" w:color="BEBEBE"/>
              <w:bottom w:val="single" w:sz="4" w:space="0" w:color="BEBEBE"/>
              <w:right w:val="single" w:sz="4" w:space="0" w:color="BEBEBE"/>
            </w:tcBorders>
          </w:tcPr>
          <w:p w14:paraId="6540E8E5" w14:textId="77777777" w:rsidR="006842EF" w:rsidRPr="00DF631C" w:rsidRDefault="006842EF">
            <w:pPr>
              <w:pStyle w:val="TableParagraph"/>
              <w:spacing w:line="186" w:lineRule="exact"/>
              <w:ind w:left="95"/>
              <w:rPr>
                <w:rFonts w:asciiTheme="minorHAnsi" w:hAnsiTheme="minorHAnsi" w:cstheme="minorHAnsi"/>
                <w:sz w:val="18"/>
              </w:rPr>
            </w:pPr>
          </w:p>
        </w:tc>
        <w:tc>
          <w:tcPr>
            <w:tcW w:w="992" w:type="dxa"/>
            <w:tcBorders>
              <w:top w:val="single" w:sz="4" w:space="0" w:color="BEBEBE"/>
              <w:left w:val="single" w:sz="4" w:space="0" w:color="BEBEBE"/>
              <w:bottom w:val="single" w:sz="4" w:space="0" w:color="BEBEBE"/>
              <w:right w:val="single" w:sz="4" w:space="0" w:color="BEBEBE"/>
            </w:tcBorders>
          </w:tcPr>
          <w:p w14:paraId="06337F8C" w14:textId="77777777" w:rsidR="006842EF" w:rsidRPr="00DF631C" w:rsidRDefault="006842EF">
            <w:pPr>
              <w:pStyle w:val="TableParagraph"/>
              <w:ind w:left="0"/>
              <w:rPr>
                <w:rFonts w:asciiTheme="minorHAnsi" w:hAnsiTheme="minorHAnsi" w:cstheme="minorHAnsi"/>
                <w:sz w:val="14"/>
              </w:rPr>
            </w:pPr>
          </w:p>
        </w:tc>
        <w:tc>
          <w:tcPr>
            <w:tcW w:w="4465" w:type="dxa"/>
            <w:tcBorders>
              <w:top w:val="single" w:sz="4" w:space="0" w:color="BEBEBE"/>
              <w:left w:val="single" w:sz="4" w:space="0" w:color="BEBEBE"/>
              <w:bottom w:val="single" w:sz="4" w:space="0" w:color="BEBEBE"/>
              <w:right w:val="single" w:sz="4" w:space="0" w:color="BEBEBE"/>
            </w:tcBorders>
          </w:tcPr>
          <w:p w14:paraId="00B0D5FC" w14:textId="77777777" w:rsidR="006842EF" w:rsidRPr="00DF631C" w:rsidRDefault="006842EF">
            <w:pPr>
              <w:pStyle w:val="TableParagraph"/>
              <w:spacing w:line="186" w:lineRule="exact"/>
              <w:ind w:left="94"/>
              <w:rPr>
                <w:rFonts w:asciiTheme="minorHAnsi" w:hAnsiTheme="minorHAnsi" w:cstheme="minorHAnsi"/>
                <w:sz w:val="18"/>
              </w:rPr>
            </w:pPr>
          </w:p>
        </w:tc>
      </w:tr>
    </w:tbl>
    <w:p w14:paraId="7D6D0C9E" w14:textId="77777777" w:rsidR="006842EF" w:rsidRPr="00DF631C" w:rsidRDefault="006842EF">
      <w:pPr>
        <w:pStyle w:val="BodyText"/>
        <w:rPr>
          <w:rFonts w:asciiTheme="minorHAnsi" w:hAnsiTheme="minorHAnsi" w:cstheme="minorHAnsi"/>
          <w:b/>
          <w:sz w:val="26"/>
        </w:rPr>
      </w:pPr>
    </w:p>
    <w:p w14:paraId="5B89FA5A" w14:textId="77777777" w:rsidR="006842EF" w:rsidRPr="00DF631C" w:rsidRDefault="006842EF">
      <w:pPr>
        <w:pStyle w:val="BodyText"/>
        <w:rPr>
          <w:rFonts w:asciiTheme="minorHAnsi" w:hAnsiTheme="minorHAnsi" w:cstheme="minorHAnsi"/>
          <w:b/>
          <w:sz w:val="26"/>
        </w:rPr>
      </w:pPr>
    </w:p>
    <w:p w14:paraId="575634F9" w14:textId="476209C9" w:rsidR="006842EF" w:rsidRPr="00DF631C" w:rsidRDefault="00FD0D98" w:rsidP="0062038C">
      <w:pPr>
        <w:tabs>
          <w:tab w:val="center" w:pos="4515"/>
        </w:tabs>
        <w:spacing w:before="228"/>
        <w:rPr>
          <w:rFonts w:asciiTheme="minorHAnsi" w:hAnsiTheme="minorHAnsi" w:cstheme="minorHAnsi"/>
          <w:b/>
          <w:sz w:val="24"/>
        </w:rPr>
      </w:pPr>
      <w:r w:rsidRPr="00DF631C">
        <w:rPr>
          <w:rFonts w:asciiTheme="minorHAnsi" w:hAnsiTheme="minorHAnsi" w:cstheme="minorHAnsi"/>
          <w:b/>
          <w:sz w:val="24"/>
        </w:rPr>
        <w:t>Reviewers/contributors</w:t>
      </w:r>
      <w:r w:rsidR="0062038C">
        <w:rPr>
          <w:rFonts w:asciiTheme="minorHAnsi" w:hAnsiTheme="minorHAnsi" w:cstheme="minorHAnsi"/>
          <w:b/>
          <w:sz w:val="24"/>
        </w:rPr>
        <w:tab/>
      </w:r>
    </w:p>
    <w:p w14:paraId="213B0BFA" w14:textId="77777777" w:rsidR="006842EF" w:rsidRPr="00DF631C" w:rsidRDefault="006842EF">
      <w:pPr>
        <w:pStyle w:val="BodyText"/>
        <w:spacing w:before="2"/>
        <w:rPr>
          <w:rFonts w:asciiTheme="minorHAnsi" w:hAnsiTheme="minorHAnsi" w:cstheme="minorHAnsi"/>
          <w:b/>
          <w:sz w:val="24"/>
        </w:rPr>
      </w:pPr>
    </w:p>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341"/>
        <w:gridCol w:w="4321"/>
        <w:gridCol w:w="2340"/>
      </w:tblGrid>
      <w:tr w:rsidR="006842EF" w:rsidRPr="00DF631C" w14:paraId="46573A0C" w14:textId="77777777" w:rsidTr="15E1FE21">
        <w:trPr>
          <w:trHeight w:val="613"/>
        </w:trPr>
        <w:tc>
          <w:tcPr>
            <w:tcW w:w="2341" w:type="dxa"/>
            <w:tcBorders>
              <w:bottom w:val="single" w:sz="48" w:space="0" w:color="002F86"/>
            </w:tcBorders>
            <w:shd w:val="clear" w:color="auto" w:fill="005EB8"/>
          </w:tcPr>
          <w:p w14:paraId="71472F4A" w14:textId="77777777" w:rsidR="006842EF" w:rsidRPr="00DF631C" w:rsidRDefault="00FD0D98" w:rsidP="007F0C41">
            <w:pPr>
              <w:pStyle w:val="TableParagraph"/>
              <w:spacing w:before="55" w:line="276" w:lineRule="auto"/>
              <w:rPr>
                <w:rFonts w:asciiTheme="minorHAnsi" w:hAnsiTheme="minorHAnsi" w:cstheme="minorHAnsi"/>
                <w:b/>
              </w:rPr>
            </w:pPr>
            <w:r w:rsidRPr="00DF631C">
              <w:rPr>
                <w:rFonts w:asciiTheme="minorHAnsi" w:hAnsiTheme="minorHAnsi" w:cstheme="minorHAnsi"/>
                <w:b/>
                <w:color w:val="FFFFFF"/>
              </w:rPr>
              <w:t>Name</w:t>
            </w:r>
          </w:p>
        </w:tc>
        <w:tc>
          <w:tcPr>
            <w:tcW w:w="4321" w:type="dxa"/>
            <w:tcBorders>
              <w:bottom w:val="single" w:sz="48" w:space="0" w:color="002F86"/>
            </w:tcBorders>
            <w:shd w:val="clear" w:color="auto" w:fill="005EB8"/>
          </w:tcPr>
          <w:p w14:paraId="52EE0FEF" w14:textId="77777777" w:rsidR="006842EF" w:rsidRPr="00DF631C" w:rsidRDefault="00FD0D98" w:rsidP="007F0C41">
            <w:pPr>
              <w:pStyle w:val="TableParagraph"/>
              <w:spacing w:before="55" w:line="276" w:lineRule="auto"/>
              <w:rPr>
                <w:rFonts w:asciiTheme="minorHAnsi" w:hAnsiTheme="minorHAnsi" w:cstheme="minorHAnsi"/>
                <w:b/>
              </w:rPr>
            </w:pPr>
            <w:r w:rsidRPr="00DF631C">
              <w:rPr>
                <w:rFonts w:asciiTheme="minorHAnsi" w:hAnsiTheme="minorHAnsi" w:cstheme="minorHAnsi"/>
                <w:b/>
                <w:color w:val="FFFFFF"/>
              </w:rPr>
              <w:t>Position</w:t>
            </w:r>
          </w:p>
        </w:tc>
        <w:tc>
          <w:tcPr>
            <w:tcW w:w="2340" w:type="dxa"/>
            <w:tcBorders>
              <w:bottom w:val="single" w:sz="48" w:space="0" w:color="002F86"/>
            </w:tcBorders>
            <w:shd w:val="clear" w:color="auto" w:fill="005EB8"/>
          </w:tcPr>
          <w:p w14:paraId="11E62CF4" w14:textId="77777777" w:rsidR="006842EF" w:rsidRPr="00DF631C" w:rsidRDefault="00FD0D98" w:rsidP="007F0C41">
            <w:pPr>
              <w:pStyle w:val="TableParagraph"/>
              <w:spacing w:before="55" w:line="276" w:lineRule="auto"/>
              <w:ind w:right="100"/>
              <w:rPr>
                <w:rFonts w:asciiTheme="minorHAnsi" w:hAnsiTheme="minorHAnsi" w:cstheme="minorHAnsi"/>
                <w:b/>
              </w:rPr>
            </w:pPr>
            <w:r w:rsidRPr="00DF631C">
              <w:rPr>
                <w:rFonts w:asciiTheme="minorHAnsi" w:hAnsiTheme="minorHAnsi" w:cstheme="minorHAnsi"/>
                <w:b/>
                <w:color w:val="FFFFFF"/>
              </w:rPr>
              <w:t>Version Reviewed &amp; Date</w:t>
            </w:r>
          </w:p>
        </w:tc>
      </w:tr>
      <w:tr w:rsidR="006842EF" w:rsidRPr="00DF631C" w14:paraId="7237944D" w14:textId="77777777" w:rsidTr="15E1FE21">
        <w:trPr>
          <w:trHeight w:val="195"/>
        </w:trPr>
        <w:tc>
          <w:tcPr>
            <w:tcW w:w="2341" w:type="dxa"/>
            <w:tcBorders>
              <w:top w:val="single" w:sz="48" w:space="0" w:color="002F86"/>
            </w:tcBorders>
          </w:tcPr>
          <w:p w14:paraId="1B5ABB0C" w14:textId="2799EED3" w:rsidR="006842EF" w:rsidRPr="00DF631C" w:rsidRDefault="007C6A89" w:rsidP="003D2E3D">
            <w:pPr>
              <w:pStyle w:val="TableParagraph"/>
              <w:spacing w:line="360" w:lineRule="auto"/>
              <w:rPr>
                <w:rFonts w:asciiTheme="minorHAnsi" w:hAnsiTheme="minorHAnsi" w:cstheme="minorHAnsi"/>
                <w:sz w:val="18"/>
              </w:rPr>
            </w:pPr>
            <w:r w:rsidRPr="00DF631C">
              <w:rPr>
                <w:rFonts w:asciiTheme="minorHAnsi" w:hAnsiTheme="minorHAnsi" w:cstheme="minorHAnsi"/>
                <w:sz w:val="18"/>
              </w:rPr>
              <w:t xml:space="preserve">ICB Pathways </w:t>
            </w:r>
            <w:r w:rsidR="0087577E" w:rsidRPr="00DF631C">
              <w:rPr>
                <w:rFonts w:asciiTheme="minorHAnsi" w:hAnsiTheme="minorHAnsi" w:cstheme="minorHAnsi"/>
                <w:sz w:val="18"/>
              </w:rPr>
              <w:t>Oversight Group</w:t>
            </w:r>
          </w:p>
        </w:tc>
        <w:tc>
          <w:tcPr>
            <w:tcW w:w="4321" w:type="dxa"/>
            <w:tcBorders>
              <w:top w:val="single" w:sz="48" w:space="0" w:color="002F86"/>
            </w:tcBorders>
          </w:tcPr>
          <w:p w14:paraId="02C6894A" w14:textId="77777777" w:rsidR="006842EF" w:rsidRPr="00DF631C" w:rsidRDefault="006842EF" w:rsidP="003D2E3D">
            <w:pPr>
              <w:pStyle w:val="TableParagraph"/>
              <w:spacing w:line="360" w:lineRule="auto"/>
              <w:rPr>
                <w:rFonts w:asciiTheme="minorHAnsi" w:hAnsiTheme="minorHAnsi" w:cstheme="minorHAnsi"/>
                <w:sz w:val="18"/>
              </w:rPr>
            </w:pPr>
          </w:p>
        </w:tc>
        <w:tc>
          <w:tcPr>
            <w:tcW w:w="2340" w:type="dxa"/>
            <w:tcBorders>
              <w:top w:val="single" w:sz="48" w:space="0" w:color="002F86"/>
            </w:tcBorders>
          </w:tcPr>
          <w:p w14:paraId="158D8BC4" w14:textId="1F8C6E55" w:rsidR="006842EF" w:rsidRPr="00DF631C" w:rsidRDefault="007C6A89" w:rsidP="003D2E3D">
            <w:pPr>
              <w:pStyle w:val="TableParagraph"/>
              <w:spacing w:line="360" w:lineRule="auto"/>
              <w:rPr>
                <w:rFonts w:asciiTheme="minorHAnsi" w:hAnsiTheme="minorHAnsi" w:cstheme="minorHAnsi"/>
                <w:sz w:val="18"/>
              </w:rPr>
            </w:pPr>
            <w:r w:rsidRPr="00DF631C">
              <w:rPr>
                <w:rFonts w:asciiTheme="minorHAnsi" w:hAnsiTheme="minorHAnsi" w:cstheme="minorHAnsi"/>
                <w:sz w:val="18"/>
              </w:rPr>
              <w:t>Ver 1 (Feb 2025)</w:t>
            </w:r>
          </w:p>
        </w:tc>
      </w:tr>
      <w:tr w:rsidR="006842EF" w:rsidRPr="00DF631C" w14:paraId="7490DFEA" w14:textId="77777777" w:rsidTr="15E1FE21">
        <w:trPr>
          <w:trHeight w:val="206"/>
        </w:trPr>
        <w:tc>
          <w:tcPr>
            <w:tcW w:w="2341" w:type="dxa"/>
          </w:tcPr>
          <w:p w14:paraId="5941445C" w14:textId="6872D275" w:rsidR="006842EF" w:rsidRPr="00DF631C" w:rsidRDefault="007C6A89" w:rsidP="001474AB">
            <w:pPr>
              <w:pStyle w:val="TableParagraph"/>
              <w:spacing w:line="360" w:lineRule="auto"/>
              <w:rPr>
                <w:rFonts w:asciiTheme="minorHAnsi" w:hAnsiTheme="minorHAnsi" w:cstheme="minorHAnsi"/>
                <w:sz w:val="18"/>
              </w:rPr>
            </w:pPr>
            <w:r w:rsidRPr="00DF631C">
              <w:rPr>
                <w:rFonts w:asciiTheme="minorHAnsi" w:hAnsiTheme="minorHAnsi" w:cstheme="minorHAnsi"/>
                <w:sz w:val="18"/>
              </w:rPr>
              <w:t>Sarah York</w:t>
            </w:r>
          </w:p>
        </w:tc>
        <w:tc>
          <w:tcPr>
            <w:tcW w:w="4321" w:type="dxa"/>
          </w:tcPr>
          <w:p w14:paraId="37E856F6" w14:textId="7E7F8B20" w:rsidR="006842EF" w:rsidRPr="00DF631C" w:rsidRDefault="0087577E" w:rsidP="001474AB">
            <w:pPr>
              <w:pStyle w:val="TableParagraph"/>
              <w:spacing w:line="360" w:lineRule="auto"/>
              <w:rPr>
                <w:rFonts w:asciiTheme="minorHAnsi" w:hAnsiTheme="minorHAnsi" w:cstheme="minorHAnsi"/>
                <w:sz w:val="18"/>
              </w:rPr>
            </w:pPr>
            <w:r w:rsidRPr="00DF631C">
              <w:rPr>
                <w:rFonts w:asciiTheme="minorHAnsi" w:hAnsiTheme="minorHAnsi" w:cstheme="minorHAnsi"/>
                <w:sz w:val="18"/>
              </w:rPr>
              <w:t>Lead Nurse Hysteroscopist</w:t>
            </w:r>
          </w:p>
        </w:tc>
        <w:tc>
          <w:tcPr>
            <w:tcW w:w="2340" w:type="dxa"/>
          </w:tcPr>
          <w:p w14:paraId="675CF787" w14:textId="77777777" w:rsidR="006842EF" w:rsidRPr="00DF631C" w:rsidRDefault="006842EF" w:rsidP="001474AB">
            <w:pPr>
              <w:pStyle w:val="TableParagraph"/>
              <w:spacing w:line="360" w:lineRule="auto"/>
              <w:rPr>
                <w:rFonts w:asciiTheme="minorHAnsi" w:hAnsiTheme="minorHAnsi" w:cstheme="minorHAnsi"/>
                <w:sz w:val="18"/>
              </w:rPr>
            </w:pPr>
          </w:p>
        </w:tc>
      </w:tr>
      <w:tr w:rsidR="006842EF" w:rsidRPr="00DF631C" w14:paraId="35E8DD1E" w14:textId="77777777" w:rsidTr="15E1FE21">
        <w:trPr>
          <w:trHeight w:val="208"/>
        </w:trPr>
        <w:tc>
          <w:tcPr>
            <w:tcW w:w="2341" w:type="dxa"/>
          </w:tcPr>
          <w:p w14:paraId="74EB0718" w14:textId="289D45E9" w:rsidR="006842EF" w:rsidRPr="00DF631C" w:rsidRDefault="007C6A89" w:rsidP="001474AB">
            <w:pPr>
              <w:pStyle w:val="TableParagraph"/>
              <w:spacing w:line="360" w:lineRule="auto"/>
              <w:rPr>
                <w:rFonts w:asciiTheme="minorHAnsi" w:hAnsiTheme="minorHAnsi" w:cstheme="minorHAnsi"/>
                <w:sz w:val="18"/>
              </w:rPr>
            </w:pPr>
            <w:r w:rsidRPr="00DF631C">
              <w:rPr>
                <w:rFonts w:asciiTheme="minorHAnsi" w:hAnsiTheme="minorHAnsi" w:cstheme="minorHAnsi"/>
                <w:sz w:val="18"/>
              </w:rPr>
              <w:t>Louise Hayes</w:t>
            </w:r>
          </w:p>
        </w:tc>
        <w:tc>
          <w:tcPr>
            <w:tcW w:w="4321" w:type="dxa"/>
          </w:tcPr>
          <w:p w14:paraId="777C23EB" w14:textId="7BCC8239" w:rsidR="006842EF" w:rsidRPr="00DF631C" w:rsidRDefault="0087577E" w:rsidP="001474AB">
            <w:pPr>
              <w:pStyle w:val="TableParagraph"/>
              <w:spacing w:line="360" w:lineRule="auto"/>
              <w:rPr>
                <w:rFonts w:asciiTheme="minorHAnsi" w:hAnsiTheme="minorHAnsi" w:cstheme="minorHAnsi"/>
                <w:sz w:val="18"/>
              </w:rPr>
            </w:pPr>
            <w:r w:rsidRPr="00DF631C">
              <w:rPr>
                <w:rFonts w:asciiTheme="minorHAnsi" w:hAnsiTheme="minorHAnsi" w:cstheme="minorHAnsi"/>
                <w:sz w:val="18"/>
              </w:rPr>
              <w:t>Consultant Gynaecologist</w:t>
            </w:r>
          </w:p>
        </w:tc>
        <w:tc>
          <w:tcPr>
            <w:tcW w:w="2340" w:type="dxa"/>
          </w:tcPr>
          <w:p w14:paraId="707AE67B" w14:textId="77777777" w:rsidR="006842EF" w:rsidRPr="00DF631C" w:rsidRDefault="006842EF" w:rsidP="001474AB">
            <w:pPr>
              <w:pStyle w:val="TableParagraph"/>
              <w:spacing w:line="360" w:lineRule="auto"/>
              <w:rPr>
                <w:rFonts w:asciiTheme="minorHAnsi" w:hAnsiTheme="minorHAnsi" w:cstheme="minorHAnsi"/>
                <w:sz w:val="18"/>
              </w:rPr>
            </w:pPr>
          </w:p>
        </w:tc>
      </w:tr>
      <w:tr w:rsidR="006842EF" w:rsidRPr="00DF631C" w14:paraId="4011B4C5" w14:textId="77777777" w:rsidTr="15E1FE21">
        <w:trPr>
          <w:trHeight w:val="206"/>
        </w:trPr>
        <w:tc>
          <w:tcPr>
            <w:tcW w:w="2341" w:type="dxa"/>
          </w:tcPr>
          <w:p w14:paraId="4177990C" w14:textId="79E44033" w:rsidR="006842EF" w:rsidRPr="00DF631C" w:rsidRDefault="525A6D40" w:rsidP="15E1FE21">
            <w:pPr>
              <w:pStyle w:val="TableParagraph"/>
              <w:spacing w:line="276" w:lineRule="auto"/>
              <w:rPr>
                <w:rFonts w:asciiTheme="minorHAnsi" w:hAnsiTheme="minorHAnsi" w:cstheme="minorBidi"/>
                <w:sz w:val="18"/>
                <w:szCs w:val="18"/>
              </w:rPr>
            </w:pPr>
            <w:r w:rsidRPr="15E1FE21">
              <w:rPr>
                <w:rFonts w:asciiTheme="minorHAnsi" w:hAnsiTheme="minorHAnsi" w:cstheme="minorBidi"/>
                <w:sz w:val="18"/>
                <w:szCs w:val="18"/>
              </w:rPr>
              <w:t>Elizabeth Swain</w:t>
            </w:r>
          </w:p>
        </w:tc>
        <w:tc>
          <w:tcPr>
            <w:tcW w:w="4321" w:type="dxa"/>
          </w:tcPr>
          <w:p w14:paraId="24373056" w14:textId="6DA792E1" w:rsidR="006842EF" w:rsidRPr="00DF631C" w:rsidRDefault="525A6D40" w:rsidP="15E1FE21">
            <w:pPr>
              <w:pStyle w:val="TableParagraph"/>
              <w:spacing w:line="276" w:lineRule="auto"/>
              <w:rPr>
                <w:rFonts w:asciiTheme="minorHAnsi" w:hAnsiTheme="minorHAnsi" w:cstheme="minorBidi"/>
                <w:sz w:val="18"/>
                <w:szCs w:val="18"/>
              </w:rPr>
            </w:pPr>
            <w:r w:rsidRPr="15E1FE21">
              <w:rPr>
                <w:rFonts w:asciiTheme="minorHAnsi" w:hAnsiTheme="minorHAnsi" w:cstheme="minorBidi"/>
                <w:sz w:val="18"/>
                <w:szCs w:val="18"/>
              </w:rPr>
              <w:t>General Practitioner</w:t>
            </w:r>
          </w:p>
        </w:tc>
        <w:tc>
          <w:tcPr>
            <w:tcW w:w="2340" w:type="dxa"/>
          </w:tcPr>
          <w:p w14:paraId="744617F3" w14:textId="77777777" w:rsidR="006842EF" w:rsidRPr="00DF631C" w:rsidRDefault="006842EF" w:rsidP="007F0C41">
            <w:pPr>
              <w:pStyle w:val="TableParagraph"/>
              <w:spacing w:line="276" w:lineRule="auto"/>
              <w:rPr>
                <w:rFonts w:asciiTheme="minorHAnsi" w:hAnsiTheme="minorHAnsi" w:cstheme="minorHAnsi"/>
                <w:sz w:val="18"/>
              </w:rPr>
            </w:pPr>
          </w:p>
        </w:tc>
      </w:tr>
      <w:tr w:rsidR="006842EF" w:rsidRPr="00DF631C" w14:paraId="440F80D5" w14:textId="77777777" w:rsidTr="15E1FE21">
        <w:trPr>
          <w:trHeight w:val="205"/>
        </w:trPr>
        <w:tc>
          <w:tcPr>
            <w:tcW w:w="2341" w:type="dxa"/>
          </w:tcPr>
          <w:p w14:paraId="0250CE33" w14:textId="2D061B1D" w:rsidR="006842EF" w:rsidRPr="00DF631C" w:rsidRDefault="525A6D40" w:rsidP="15E1FE21">
            <w:pPr>
              <w:pStyle w:val="TableParagraph"/>
              <w:spacing w:line="276" w:lineRule="auto"/>
              <w:rPr>
                <w:rFonts w:asciiTheme="minorHAnsi" w:hAnsiTheme="minorHAnsi" w:cstheme="minorBidi"/>
                <w:sz w:val="18"/>
                <w:szCs w:val="18"/>
              </w:rPr>
            </w:pPr>
            <w:r w:rsidRPr="15E1FE21">
              <w:rPr>
                <w:rFonts w:asciiTheme="minorHAnsi" w:hAnsiTheme="minorHAnsi" w:cstheme="minorBidi"/>
                <w:sz w:val="18"/>
                <w:szCs w:val="18"/>
              </w:rPr>
              <w:t xml:space="preserve">Rose Smith </w:t>
            </w:r>
          </w:p>
        </w:tc>
        <w:tc>
          <w:tcPr>
            <w:tcW w:w="4321" w:type="dxa"/>
          </w:tcPr>
          <w:p w14:paraId="71032BD4" w14:textId="03029E9C" w:rsidR="006842EF" w:rsidRPr="00DF631C" w:rsidRDefault="525A6D40" w:rsidP="15E1FE21">
            <w:pPr>
              <w:pStyle w:val="TableParagraph"/>
              <w:spacing w:line="276" w:lineRule="auto"/>
              <w:rPr>
                <w:rFonts w:asciiTheme="minorHAnsi" w:hAnsiTheme="minorHAnsi" w:cstheme="minorBidi"/>
                <w:sz w:val="18"/>
                <w:szCs w:val="18"/>
              </w:rPr>
            </w:pPr>
            <w:r w:rsidRPr="15E1FE21">
              <w:rPr>
                <w:rFonts w:asciiTheme="minorHAnsi" w:hAnsiTheme="minorHAnsi" w:cstheme="minorBidi"/>
                <w:sz w:val="18"/>
                <w:szCs w:val="18"/>
              </w:rPr>
              <w:t>General Practitioner</w:t>
            </w:r>
          </w:p>
        </w:tc>
        <w:tc>
          <w:tcPr>
            <w:tcW w:w="2340" w:type="dxa"/>
          </w:tcPr>
          <w:p w14:paraId="21B551CA" w14:textId="77777777" w:rsidR="006842EF" w:rsidRPr="00DF631C" w:rsidRDefault="006842EF" w:rsidP="007F0C41">
            <w:pPr>
              <w:pStyle w:val="TableParagraph"/>
              <w:spacing w:line="276" w:lineRule="auto"/>
              <w:rPr>
                <w:rFonts w:asciiTheme="minorHAnsi" w:hAnsiTheme="minorHAnsi" w:cstheme="minorHAnsi"/>
                <w:sz w:val="18"/>
              </w:rPr>
            </w:pPr>
          </w:p>
        </w:tc>
      </w:tr>
      <w:tr w:rsidR="006842EF" w:rsidRPr="00DF631C" w14:paraId="7E90D825" w14:textId="77777777" w:rsidTr="15E1FE21">
        <w:trPr>
          <w:trHeight w:val="208"/>
        </w:trPr>
        <w:tc>
          <w:tcPr>
            <w:tcW w:w="2341" w:type="dxa"/>
          </w:tcPr>
          <w:p w14:paraId="21CE4C0A" w14:textId="5D7D6FC7" w:rsidR="006842EF" w:rsidRPr="00DF631C" w:rsidRDefault="525A6D40" w:rsidP="15E1FE21">
            <w:pPr>
              <w:pStyle w:val="TableParagraph"/>
              <w:spacing w:before="1" w:line="276" w:lineRule="auto"/>
              <w:rPr>
                <w:rFonts w:asciiTheme="minorHAnsi" w:hAnsiTheme="minorHAnsi" w:cstheme="minorBidi"/>
                <w:sz w:val="18"/>
                <w:szCs w:val="18"/>
              </w:rPr>
            </w:pPr>
            <w:r w:rsidRPr="15E1FE21">
              <w:rPr>
                <w:rFonts w:asciiTheme="minorHAnsi" w:hAnsiTheme="minorHAnsi" w:cstheme="minorBidi"/>
                <w:sz w:val="18"/>
                <w:szCs w:val="18"/>
              </w:rPr>
              <w:t>Melanie Fitter</w:t>
            </w:r>
          </w:p>
        </w:tc>
        <w:tc>
          <w:tcPr>
            <w:tcW w:w="4321" w:type="dxa"/>
          </w:tcPr>
          <w:p w14:paraId="0247DB40" w14:textId="7FB02B17" w:rsidR="006842EF" w:rsidRPr="00DF631C" w:rsidRDefault="525A6D40" w:rsidP="15E1FE21">
            <w:pPr>
              <w:pStyle w:val="TableParagraph"/>
              <w:spacing w:before="1" w:line="276" w:lineRule="auto"/>
              <w:rPr>
                <w:rFonts w:asciiTheme="minorHAnsi" w:hAnsiTheme="minorHAnsi" w:cstheme="minorBidi"/>
                <w:sz w:val="18"/>
                <w:szCs w:val="18"/>
              </w:rPr>
            </w:pPr>
            <w:r w:rsidRPr="15E1FE21">
              <w:rPr>
                <w:rFonts w:asciiTheme="minorHAnsi" w:hAnsiTheme="minorHAnsi" w:cstheme="minorBidi"/>
                <w:sz w:val="18"/>
                <w:szCs w:val="18"/>
              </w:rPr>
              <w:t>General Practitioner</w:t>
            </w:r>
          </w:p>
        </w:tc>
        <w:tc>
          <w:tcPr>
            <w:tcW w:w="2340" w:type="dxa"/>
          </w:tcPr>
          <w:p w14:paraId="19B2E1E5" w14:textId="77777777" w:rsidR="006842EF" w:rsidRPr="00DF631C" w:rsidRDefault="006842EF" w:rsidP="007F0C41">
            <w:pPr>
              <w:pStyle w:val="TableParagraph"/>
              <w:spacing w:before="1" w:line="276" w:lineRule="auto"/>
              <w:rPr>
                <w:rFonts w:asciiTheme="minorHAnsi" w:hAnsiTheme="minorHAnsi" w:cstheme="minorHAnsi"/>
                <w:sz w:val="18"/>
              </w:rPr>
            </w:pPr>
          </w:p>
        </w:tc>
      </w:tr>
      <w:tr w:rsidR="006842EF" w:rsidRPr="00DF631C" w14:paraId="6C953324" w14:textId="77777777" w:rsidTr="15E1FE21">
        <w:trPr>
          <w:trHeight w:val="205"/>
        </w:trPr>
        <w:tc>
          <w:tcPr>
            <w:tcW w:w="2341" w:type="dxa"/>
          </w:tcPr>
          <w:p w14:paraId="15C0FF00" w14:textId="77777777" w:rsidR="006842EF" w:rsidRPr="00DF631C" w:rsidRDefault="006842EF" w:rsidP="007F0C41">
            <w:pPr>
              <w:pStyle w:val="TableParagraph"/>
              <w:spacing w:line="276" w:lineRule="auto"/>
              <w:rPr>
                <w:rFonts w:asciiTheme="minorHAnsi" w:hAnsiTheme="minorHAnsi" w:cstheme="minorHAnsi"/>
                <w:sz w:val="18"/>
              </w:rPr>
            </w:pPr>
          </w:p>
        </w:tc>
        <w:tc>
          <w:tcPr>
            <w:tcW w:w="4321" w:type="dxa"/>
          </w:tcPr>
          <w:p w14:paraId="28036AB5" w14:textId="77777777" w:rsidR="006842EF" w:rsidRPr="00DF631C" w:rsidRDefault="006842EF" w:rsidP="007F0C41">
            <w:pPr>
              <w:pStyle w:val="TableParagraph"/>
              <w:spacing w:line="276" w:lineRule="auto"/>
              <w:rPr>
                <w:rFonts w:asciiTheme="minorHAnsi" w:hAnsiTheme="minorHAnsi" w:cstheme="minorHAnsi"/>
                <w:sz w:val="18"/>
              </w:rPr>
            </w:pPr>
          </w:p>
        </w:tc>
        <w:tc>
          <w:tcPr>
            <w:tcW w:w="2340" w:type="dxa"/>
          </w:tcPr>
          <w:p w14:paraId="26217513" w14:textId="77777777" w:rsidR="006842EF" w:rsidRPr="00DF631C" w:rsidRDefault="006842EF" w:rsidP="007F0C41">
            <w:pPr>
              <w:pStyle w:val="TableParagraph"/>
              <w:spacing w:line="276" w:lineRule="auto"/>
              <w:rPr>
                <w:rFonts w:asciiTheme="minorHAnsi" w:hAnsiTheme="minorHAnsi" w:cstheme="minorHAnsi"/>
                <w:sz w:val="18"/>
              </w:rPr>
            </w:pPr>
          </w:p>
        </w:tc>
      </w:tr>
      <w:tr w:rsidR="006842EF" w:rsidRPr="00DF631C" w14:paraId="1C3B17A6" w14:textId="77777777" w:rsidTr="15E1FE21">
        <w:trPr>
          <w:trHeight w:val="208"/>
        </w:trPr>
        <w:tc>
          <w:tcPr>
            <w:tcW w:w="2341" w:type="dxa"/>
          </w:tcPr>
          <w:p w14:paraId="32D7D2BB" w14:textId="77777777" w:rsidR="006842EF" w:rsidRPr="00DF631C" w:rsidRDefault="006842EF" w:rsidP="007F0C41">
            <w:pPr>
              <w:pStyle w:val="TableParagraph"/>
              <w:spacing w:line="276" w:lineRule="auto"/>
              <w:rPr>
                <w:rFonts w:asciiTheme="minorHAnsi" w:hAnsiTheme="minorHAnsi" w:cstheme="minorHAnsi"/>
                <w:sz w:val="18"/>
              </w:rPr>
            </w:pPr>
          </w:p>
        </w:tc>
        <w:tc>
          <w:tcPr>
            <w:tcW w:w="4321" w:type="dxa"/>
          </w:tcPr>
          <w:p w14:paraId="1CBC2415" w14:textId="77777777" w:rsidR="006842EF" w:rsidRPr="00DF631C" w:rsidRDefault="006842EF" w:rsidP="007F0C41">
            <w:pPr>
              <w:pStyle w:val="TableParagraph"/>
              <w:spacing w:line="276" w:lineRule="auto"/>
              <w:rPr>
                <w:rFonts w:asciiTheme="minorHAnsi" w:hAnsiTheme="minorHAnsi" w:cstheme="minorHAnsi"/>
                <w:sz w:val="18"/>
              </w:rPr>
            </w:pPr>
          </w:p>
        </w:tc>
        <w:tc>
          <w:tcPr>
            <w:tcW w:w="2340" w:type="dxa"/>
          </w:tcPr>
          <w:p w14:paraId="78C0EC6D" w14:textId="77777777" w:rsidR="006842EF" w:rsidRPr="00DF631C" w:rsidRDefault="006842EF" w:rsidP="007F0C41">
            <w:pPr>
              <w:pStyle w:val="TableParagraph"/>
              <w:spacing w:line="276" w:lineRule="auto"/>
              <w:rPr>
                <w:rFonts w:asciiTheme="minorHAnsi" w:hAnsiTheme="minorHAnsi" w:cstheme="minorHAnsi"/>
                <w:sz w:val="18"/>
              </w:rPr>
            </w:pPr>
          </w:p>
        </w:tc>
      </w:tr>
      <w:tr w:rsidR="006842EF" w:rsidRPr="00DF631C" w14:paraId="5125411F" w14:textId="77777777" w:rsidTr="15E1FE21">
        <w:trPr>
          <w:trHeight w:val="206"/>
        </w:trPr>
        <w:tc>
          <w:tcPr>
            <w:tcW w:w="2341" w:type="dxa"/>
          </w:tcPr>
          <w:p w14:paraId="2206ED22" w14:textId="77777777" w:rsidR="006842EF" w:rsidRPr="00DF631C" w:rsidRDefault="006842EF" w:rsidP="007F0C41">
            <w:pPr>
              <w:pStyle w:val="TableParagraph"/>
              <w:spacing w:line="276" w:lineRule="auto"/>
              <w:rPr>
                <w:rFonts w:asciiTheme="minorHAnsi" w:hAnsiTheme="minorHAnsi" w:cstheme="minorHAnsi"/>
                <w:sz w:val="18"/>
              </w:rPr>
            </w:pPr>
          </w:p>
        </w:tc>
        <w:tc>
          <w:tcPr>
            <w:tcW w:w="4321" w:type="dxa"/>
          </w:tcPr>
          <w:p w14:paraId="7EC4032B" w14:textId="77777777" w:rsidR="006842EF" w:rsidRPr="00DF631C" w:rsidRDefault="006842EF" w:rsidP="007F0C41">
            <w:pPr>
              <w:pStyle w:val="TableParagraph"/>
              <w:spacing w:line="276" w:lineRule="auto"/>
              <w:rPr>
                <w:rFonts w:asciiTheme="minorHAnsi" w:hAnsiTheme="minorHAnsi" w:cstheme="minorHAnsi"/>
                <w:sz w:val="18"/>
              </w:rPr>
            </w:pPr>
          </w:p>
        </w:tc>
        <w:tc>
          <w:tcPr>
            <w:tcW w:w="2340" w:type="dxa"/>
          </w:tcPr>
          <w:p w14:paraId="40BA9650" w14:textId="77777777" w:rsidR="006842EF" w:rsidRPr="00DF631C" w:rsidRDefault="006842EF" w:rsidP="007F0C41">
            <w:pPr>
              <w:pStyle w:val="TableParagraph"/>
              <w:spacing w:line="276" w:lineRule="auto"/>
              <w:rPr>
                <w:rFonts w:asciiTheme="minorHAnsi" w:hAnsiTheme="minorHAnsi" w:cstheme="minorHAnsi"/>
                <w:sz w:val="18"/>
              </w:rPr>
            </w:pPr>
          </w:p>
        </w:tc>
      </w:tr>
      <w:tr w:rsidR="006842EF" w:rsidRPr="00DF631C" w14:paraId="477976DF" w14:textId="77777777" w:rsidTr="15E1FE21">
        <w:trPr>
          <w:trHeight w:val="205"/>
        </w:trPr>
        <w:tc>
          <w:tcPr>
            <w:tcW w:w="2341" w:type="dxa"/>
          </w:tcPr>
          <w:p w14:paraId="1D4015BC" w14:textId="77777777" w:rsidR="006842EF" w:rsidRPr="00DF631C" w:rsidRDefault="006842EF" w:rsidP="007F0C41">
            <w:pPr>
              <w:pStyle w:val="TableParagraph"/>
              <w:spacing w:line="276" w:lineRule="auto"/>
              <w:rPr>
                <w:rFonts w:asciiTheme="minorHAnsi" w:hAnsiTheme="minorHAnsi" w:cstheme="minorHAnsi"/>
                <w:sz w:val="18"/>
              </w:rPr>
            </w:pPr>
          </w:p>
        </w:tc>
        <w:tc>
          <w:tcPr>
            <w:tcW w:w="4321" w:type="dxa"/>
          </w:tcPr>
          <w:p w14:paraId="3E8E8E1C" w14:textId="77777777" w:rsidR="006842EF" w:rsidRPr="00DF631C" w:rsidRDefault="006842EF" w:rsidP="007F0C41">
            <w:pPr>
              <w:pStyle w:val="TableParagraph"/>
              <w:spacing w:line="276" w:lineRule="auto"/>
              <w:rPr>
                <w:rFonts w:asciiTheme="minorHAnsi" w:hAnsiTheme="minorHAnsi" w:cstheme="minorHAnsi"/>
                <w:sz w:val="18"/>
              </w:rPr>
            </w:pPr>
          </w:p>
        </w:tc>
        <w:tc>
          <w:tcPr>
            <w:tcW w:w="2340" w:type="dxa"/>
          </w:tcPr>
          <w:p w14:paraId="7DEEA694" w14:textId="77777777" w:rsidR="006842EF" w:rsidRPr="00DF631C" w:rsidRDefault="006842EF" w:rsidP="007F0C41">
            <w:pPr>
              <w:pStyle w:val="TableParagraph"/>
              <w:spacing w:line="276" w:lineRule="auto"/>
              <w:rPr>
                <w:rFonts w:asciiTheme="minorHAnsi" w:hAnsiTheme="minorHAnsi" w:cstheme="minorHAnsi"/>
                <w:sz w:val="18"/>
              </w:rPr>
            </w:pPr>
          </w:p>
        </w:tc>
      </w:tr>
      <w:tr w:rsidR="006842EF" w:rsidRPr="00DF631C" w14:paraId="56F66747" w14:textId="77777777" w:rsidTr="15E1FE21">
        <w:trPr>
          <w:trHeight w:val="208"/>
        </w:trPr>
        <w:tc>
          <w:tcPr>
            <w:tcW w:w="2341" w:type="dxa"/>
          </w:tcPr>
          <w:p w14:paraId="19D233A3" w14:textId="77777777" w:rsidR="006842EF" w:rsidRPr="00DF631C" w:rsidRDefault="006842EF" w:rsidP="007F0C41">
            <w:pPr>
              <w:pStyle w:val="TableParagraph"/>
              <w:spacing w:before="1" w:line="276" w:lineRule="auto"/>
              <w:rPr>
                <w:rFonts w:asciiTheme="minorHAnsi" w:hAnsiTheme="minorHAnsi" w:cstheme="minorHAnsi"/>
                <w:sz w:val="18"/>
              </w:rPr>
            </w:pPr>
          </w:p>
        </w:tc>
        <w:tc>
          <w:tcPr>
            <w:tcW w:w="4321" w:type="dxa"/>
          </w:tcPr>
          <w:p w14:paraId="3013B9E6" w14:textId="77777777" w:rsidR="006842EF" w:rsidRPr="00DF631C" w:rsidRDefault="006842EF" w:rsidP="007F0C41">
            <w:pPr>
              <w:pStyle w:val="TableParagraph"/>
              <w:spacing w:before="1" w:line="276" w:lineRule="auto"/>
              <w:rPr>
                <w:rFonts w:asciiTheme="minorHAnsi" w:hAnsiTheme="minorHAnsi" w:cstheme="minorHAnsi"/>
                <w:sz w:val="18"/>
              </w:rPr>
            </w:pPr>
          </w:p>
        </w:tc>
        <w:tc>
          <w:tcPr>
            <w:tcW w:w="2340" w:type="dxa"/>
          </w:tcPr>
          <w:p w14:paraId="7FCF838B" w14:textId="77777777" w:rsidR="006842EF" w:rsidRPr="00DF631C" w:rsidRDefault="006842EF" w:rsidP="007F0C41">
            <w:pPr>
              <w:pStyle w:val="TableParagraph"/>
              <w:spacing w:before="1" w:line="276" w:lineRule="auto"/>
              <w:rPr>
                <w:rFonts w:asciiTheme="minorHAnsi" w:hAnsiTheme="minorHAnsi" w:cstheme="minorHAnsi"/>
                <w:sz w:val="18"/>
              </w:rPr>
            </w:pPr>
          </w:p>
        </w:tc>
      </w:tr>
      <w:tr w:rsidR="006842EF" w:rsidRPr="00DF631C" w14:paraId="55A59E23" w14:textId="77777777" w:rsidTr="15E1FE21">
        <w:trPr>
          <w:trHeight w:val="205"/>
        </w:trPr>
        <w:tc>
          <w:tcPr>
            <w:tcW w:w="2341" w:type="dxa"/>
          </w:tcPr>
          <w:p w14:paraId="45E4EB54" w14:textId="77777777" w:rsidR="006842EF" w:rsidRPr="00DF631C" w:rsidRDefault="006842EF">
            <w:pPr>
              <w:pStyle w:val="TableParagraph"/>
              <w:spacing w:line="186" w:lineRule="exact"/>
              <w:rPr>
                <w:rFonts w:asciiTheme="minorHAnsi" w:hAnsiTheme="minorHAnsi" w:cstheme="minorHAnsi"/>
                <w:sz w:val="18"/>
              </w:rPr>
            </w:pPr>
          </w:p>
        </w:tc>
        <w:tc>
          <w:tcPr>
            <w:tcW w:w="4321" w:type="dxa"/>
          </w:tcPr>
          <w:p w14:paraId="7A24DBDD" w14:textId="77777777" w:rsidR="006842EF" w:rsidRPr="00DF631C" w:rsidRDefault="006842EF">
            <w:pPr>
              <w:pStyle w:val="TableParagraph"/>
              <w:spacing w:line="186" w:lineRule="exact"/>
              <w:rPr>
                <w:rFonts w:asciiTheme="minorHAnsi" w:hAnsiTheme="minorHAnsi" w:cstheme="minorHAnsi"/>
                <w:sz w:val="18"/>
              </w:rPr>
            </w:pPr>
          </w:p>
        </w:tc>
        <w:tc>
          <w:tcPr>
            <w:tcW w:w="2340" w:type="dxa"/>
          </w:tcPr>
          <w:p w14:paraId="7313B221" w14:textId="77777777" w:rsidR="006842EF" w:rsidRPr="00DF631C" w:rsidRDefault="006842EF">
            <w:pPr>
              <w:pStyle w:val="TableParagraph"/>
              <w:spacing w:line="186" w:lineRule="exact"/>
              <w:rPr>
                <w:rFonts w:asciiTheme="minorHAnsi" w:hAnsiTheme="minorHAnsi" w:cstheme="minorHAnsi"/>
                <w:sz w:val="18"/>
              </w:rPr>
            </w:pPr>
          </w:p>
        </w:tc>
      </w:tr>
      <w:tr w:rsidR="006842EF" w:rsidRPr="00DF631C" w14:paraId="14A2B980" w14:textId="77777777" w:rsidTr="15E1FE21">
        <w:trPr>
          <w:trHeight w:val="208"/>
        </w:trPr>
        <w:tc>
          <w:tcPr>
            <w:tcW w:w="2341" w:type="dxa"/>
          </w:tcPr>
          <w:p w14:paraId="4DB0922F" w14:textId="77777777" w:rsidR="006842EF" w:rsidRPr="00DF631C" w:rsidRDefault="006842EF">
            <w:pPr>
              <w:pStyle w:val="TableParagraph"/>
              <w:spacing w:line="188" w:lineRule="exact"/>
              <w:rPr>
                <w:rFonts w:asciiTheme="minorHAnsi" w:hAnsiTheme="minorHAnsi" w:cstheme="minorHAnsi"/>
                <w:sz w:val="18"/>
              </w:rPr>
            </w:pPr>
          </w:p>
        </w:tc>
        <w:tc>
          <w:tcPr>
            <w:tcW w:w="4321" w:type="dxa"/>
          </w:tcPr>
          <w:p w14:paraId="09E4FD61" w14:textId="77777777" w:rsidR="006842EF" w:rsidRPr="00DF631C" w:rsidRDefault="006842EF">
            <w:pPr>
              <w:pStyle w:val="TableParagraph"/>
              <w:spacing w:line="188" w:lineRule="exact"/>
              <w:rPr>
                <w:rFonts w:asciiTheme="minorHAnsi" w:hAnsiTheme="minorHAnsi" w:cstheme="minorHAnsi"/>
                <w:sz w:val="18"/>
              </w:rPr>
            </w:pPr>
          </w:p>
        </w:tc>
        <w:tc>
          <w:tcPr>
            <w:tcW w:w="2340" w:type="dxa"/>
          </w:tcPr>
          <w:p w14:paraId="30D91FB9" w14:textId="77777777" w:rsidR="006842EF" w:rsidRPr="00DF631C" w:rsidRDefault="006842EF">
            <w:pPr>
              <w:pStyle w:val="TableParagraph"/>
              <w:spacing w:line="188" w:lineRule="exact"/>
              <w:rPr>
                <w:rFonts w:asciiTheme="minorHAnsi" w:hAnsiTheme="minorHAnsi" w:cstheme="minorHAnsi"/>
                <w:sz w:val="18"/>
              </w:rPr>
            </w:pPr>
          </w:p>
        </w:tc>
      </w:tr>
      <w:tr w:rsidR="006842EF" w:rsidRPr="00DF631C" w14:paraId="07835AE9" w14:textId="77777777" w:rsidTr="15E1FE21">
        <w:trPr>
          <w:trHeight w:val="205"/>
        </w:trPr>
        <w:tc>
          <w:tcPr>
            <w:tcW w:w="2341" w:type="dxa"/>
          </w:tcPr>
          <w:p w14:paraId="41B32D4E" w14:textId="77777777" w:rsidR="006842EF" w:rsidRPr="00DF631C" w:rsidRDefault="006842EF">
            <w:pPr>
              <w:pStyle w:val="TableParagraph"/>
              <w:spacing w:line="186" w:lineRule="exact"/>
              <w:rPr>
                <w:rFonts w:asciiTheme="minorHAnsi" w:hAnsiTheme="minorHAnsi" w:cstheme="minorHAnsi"/>
                <w:sz w:val="18"/>
              </w:rPr>
            </w:pPr>
          </w:p>
        </w:tc>
        <w:tc>
          <w:tcPr>
            <w:tcW w:w="4321" w:type="dxa"/>
          </w:tcPr>
          <w:p w14:paraId="11DDDFF5" w14:textId="77777777" w:rsidR="006842EF" w:rsidRPr="00DF631C" w:rsidRDefault="006842EF">
            <w:pPr>
              <w:pStyle w:val="TableParagraph"/>
              <w:spacing w:line="186" w:lineRule="exact"/>
              <w:rPr>
                <w:rFonts w:asciiTheme="minorHAnsi" w:hAnsiTheme="minorHAnsi" w:cstheme="minorHAnsi"/>
                <w:sz w:val="18"/>
              </w:rPr>
            </w:pPr>
          </w:p>
        </w:tc>
        <w:tc>
          <w:tcPr>
            <w:tcW w:w="2340" w:type="dxa"/>
          </w:tcPr>
          <w:p w14:paraId="07E56C96" w14:textId="77777777" w:rsidR="006842EF" w:rsidRPr="00DF631C" w:rsidRDefault="006842EF">
            <w:pPr>
              <w:pStyle w:val="TableParagraph"/>
              <w:spacing w:line="186" w:lineRule="exact"/>
              <w:rPr>
                <w:rFonts w:asciiTheme="minorHAnsi" w:hAnsiTheme="minorHAnsi" w:cstheme="minorHAnsi"/>
                <w:sz w:val="18"/>
              </w:rPr>
            </w:pPr>
          </w:p>
        </w:tc>
      </w:tr>
    </w:tbl>
    <w:p w14:paraId="55435AC2" w14:textId="77777777" w:rsidR="006842EF" w:rsidRPr="00DF631C" w:rsidRDefault="006842EF">
      <w:pPr>
        <w:pStyle w:val="BodyText"/>
        <w:rPr>
          <w:rFonts w:asciiTheme="minorHAnsi" w:hAnsiTheme="minorHAnsi" w:cstheme="minorHAnsi"/>
          <w:b/>
          <w:sz w:val="26"/>
        </w:rPr>
      </w:pPr>
    </w:p>
    <w:p w14:paraId="13FDB493" w14:textId="77777777" w:rsidR="006842EF" w:rsidRPr="00DF631C" w:rsidRDefault="006842EF">
      <w:pPr>
        <w:pStyle w:val="BodyText"/>
        <w:rPr>
          <w:rFonts w:asciiTheme="minorHAnsi" w:hAnsiTheme="minorHAnsi" w:cstheme="minorHAnsi"/>
          <w:b/>
          <w:sz w:val="26"/>
        </w:rPr>
      </w:pPr>
    </w:p>
    <w:p w14:paraId="070514B1" w14:textId="77777777" w:rsidR="006842EF" w:rsidRPr="00DF631C" w:rsidRDefault="006842EF">
      <w:pPr>
        <w:pStyle w:val="BodyText"/>
        <w:rPr>
          <w:rFonts w:asciiTheme="minorHAnsi" w:hAnsiTheme="minorHAnsi" w:cstheme="minorHAnsi"/>
          <w:b/>
          <w:sz w:val="26"/>
        </w:rPr>
      </w:pPr>
    </w:p>
    <w:p w14:paraId="68F780FF" w14:textId="77777777" w:rsidR="006842EF" w:rsidRPr="00DF631C" w:rsidRDefault="006842EF">
      <w:pPr>
        <w:pStyle w:val="BodyText"/>
        <w:rPr>
          <w:rFonts w:asciiTheme="minorHAnsi" w:hAnsiTheme="minorHAnsi" w:cstheme="minorHAnsi"/>
          <w:b/>
          <w:sz w:val="26"/>
        </w:rPr>
      </w:pPr>
    </w:p>
    <w:p w14:paraId="7A1CA767" w14:textId="77777777" w:rsidR="006842EF" w:rsidRPr="00DF631C" w:rsidRDefault="006842EF">
      <w:pPr>
        <w:rPr>
          <w:rFonts w:asciiTheme="minorHAnsi" w:hAnsiTheme="minorHAnsi" w:cstheme="minorHAnsi"/>
        </w:rPr>
        <w:sectPr w:rsidR="006842EF" w:rsidRPr="00DF631C" w:rsidSect="00C14031">
          <w:pgSz w:w="11910" w:h="16840"/>
          <w:pgMar w:top="1440" w:right="1440" w:bottom="1440" w:left="1440" w:header="0" w:footer="975" w:gutter="0"/>
          <w:cols w:space="720"/>
        </w:sectPr>
      </w:pPr>
    </w:p>
    <w:p w14:paraId="384F026B" w14:textId="77777777" w:rsidR="006842EF" w:rsidRPr="00DF631C" w:rsidRDefault="00FD0D98">
      <w:pPr>
        <w:spacing w:before="71"/>
        <w:ind w:left="1944" w:right="1438"/>
        <w:jc w:val="center"/>
        <w:rPr>
          <w:rFonts w:asciiTheme="minorHAnsi" w:hAnsiTheme="minorHAnsi" w:cstheme="minorHAnsi"/>
          <w:b/>
          <w:sz w:val="28"/>
        </w:rPr>
      </w:pPr>
      <w:r w:rsidRPr="00DF631C">
        <w:rPr>
          <w:rFonts w:asciiTheme="minorHAnsi" w:hAnsiTheme="minorHAnsi" w:cstheme="minorHAnsi"/>
          <w:b/>
          <w:color w:val="005EB8"/>
          <w:sz w:val="28"/>
        </w:rPr>
        <w:lastRenderedPageBreak/>
        <w:t>Contents</w:t>
      </w:r>
    </w:p>
    <w:p w14:paraId="4A1CA135" w14:textId="77777777" w:rsidR="006842EF" w:rsidRPr="00DF631C" w:rsidRDefault="006842EF">
      <w:pPr>
        <w:pStyle w:val="BodyText"/>
        <w:spacing w:before="3" w:after="1"/>
        <w:rPr>
          <w:rFonts w:asciiTheme="minorHAnsi" w:hAnsiTheme="minorHAnsi" w:cstheme="minorHAnsi"/>
          <w:b/>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6806"/>
        <w:gridCol w:w="807"/>
      </w:tblGrid>
      <w:tr w:rsidR="006842EF" w:rsidRPr="00DF631C" w14:paraId="342FF36D" w14:textId="77777777" w:rsidTr="00C14031">
        <w:trPr>
          <w:trHeight w:val="252"/>
        </w:trPr>
        <w:tc>
          <w:tcPr>
            <w:tcW w:w="1277" w:type="dxa"/>
            <w:shd w:val="clear" w:color="auto" w:fill="005EB8"/>
          </w:tcPr>
          <w:p w14:paraId="47613C08" w14:textId="77777777" w:rsidR="006842EF" w:rsidRPr="00DF631C" w:rsidRDefault="00FD0D98">
            <w:pPr>
              <w:pStyle w:val="TableParagraph"/>
              <w:spacing w:line="232" w:lineRule="exact"/>
              <w:rPr>
                <w:rFonts w:asciiTheme="minorHAnsi" w:hAnsiTheme="minorHAnsi" w:cstheme="minorHAnsi"/>
                <w:b/>
              </w:rPr>
            </w:pPr>
            <w:r w:rsidRPr="00DF631C">
              <w:rPr>
                <w:rFonts w:asciiTheme="minorHAnsi" w:hAnsiTheme="minorHAnsi" w:cstheme="minorHAnsi"/>
                <w:b/>
                <w:color w:val="FFFFFF"/>
              </w:rPr>
              <w:t>Section</w:t>
            </w:r>
          </w:p>
        </w:tc>
        <w:tc>
          <w:tcPr>
            <w:tcW w:w="6806" w:type="dxa"/>
            <w:shd w:val="clear" w:color="auto" w:fill="005EB8"/>
          </w:tcPr>
          <w:p w14:paraId="7848C735" w14:textId="77777777" w:rsidR="006842EF" w:rsidRPr="00DF631C" w:rsidRDefault="00FD0D98">
            <w:pPr>
              <w:pStyle w:val="TableParagraph"/>
              <w:spacing w:line="232" w:lineRule="exact"/>
              <w:ind w:left="105"/>
              <w:rPr>
                <w:rFonts w:asciiTheme="minorHAnsi" w:hAnsiTheme="minorHAnsi" w:cstheme="minorHAnsi"/>
                <w:b/>
              </w:rPr>
            </w:pPr>
            <w:r w:rsidRPr="00DF631C">
              <w:rPr>
                <w:rFonts w:asciiTheme="minorHAnsi" w:hAnsiTheme="minorHAnsi" w:cstheme="minorHAnsi"/>
                <w:b/>
                <w:color w:val="FFFFFF"/>
              </w:rPr>
              <w:t>Title</w:t>
            </w:r>
          </w:p>
        </w:tc>
        <w:tc>
          <w:tcPr>
            <w:tcW w:w="807" w:type="dxa"/>
            <w:shd w:val="clear" w:color="auto" w:fill="005EB8"/>
          </w:tcPr>
          <w:p w14:paraId="1B0F4753" w14:textId="77777777" w:rsidR="006842EF" w:rsidRPr="00DF631C" w:rsidRDefault="00FD0D98">
            <w:pPr>
              <w:pStyle w:val="TableParagraph"/>
              <w:spacing w:line="232" w:lineRule="exact"/>
              <w:ind w:left="86" w:right="145"/>
              <w:jc w:val="center"/>
              <w:rPr>
                <w:rFonts w:asciiTheme="minorHAnsi" w:hAnsiTheme="minorHAnsi" w:cstheme="minorHAnsi"/>
                <w:b/>
              </w:rPr>
            </w:pPr>
            <w:r w:rsidRPr="00DF631C">
              <w:rPr>
                <w:rFonts w:asciiTheme="minorHAnsi" w:hAnsiTheme="minorHAnsi" w:cstheme="minorHAnsi"/>
                <w:b/>
                <w:color w:val="FFFFFF"/>
              </w:rPr>
              <w:t>Page</w:t>
            </w:r>
          </w:p>
        </w:tc>
      </w:tr>
      <w:tr w:rsidR="006842EF" w:rsidRPr="00DF631C" w14:paraId="694EBEC1" w14:textId="77777777" w:rsidTr="00C14031">
        <w:trPr>
          <w:trHeight w:val="505"/>
        </w:trPr>
        <w:tc>
          <w:tcPr>
            <w:tcW w:w="1277" w:type="dxa"/>
          </w:tcPr>
          <w:p w14:paraId="2E9A5FE2" w14:textId="77777777" w:rsidR="006842EF" w:rsidRPr="00DF631C" w:rsidRDefault="00FD0D98">
            <w:pPr>
              <w:pStyle w:val="TableParagraph"/>
              <w:rPr>
                <w:rFonts w:asciiTheme="minorHAnsi" w:hAnsiTheme="minorHAnsi" w:cstheme="minorHAnsi"/>
              </w:rPr>
            </w:pPr>
            <w:r w:rsidRPr="00DF631C">
              <w:rPr>
                <w:rFonts w:asciiTheme="minorHAnsi" w:hAnsiTheme="minorHAnsi" w:cstheme="minorHAnsi"/>
              </w:rPr>
              <w:t>1.</w:t>
            </w:r>
          </w:p>
        </w:tc>
        <w:tc>
          <w:tcPr>
            <w:tcW w:w="6806" w:type="dxa"/>
          </w:tcPr>
          <w:p w14:paraId="735D3F49" w14:textId="77777777" w:rsidR="006842EF" w:rsidRPr="00DF631C" w:rsidRDefault="00FD0D98" w:rsidP="007F0C41">
            <w:pPr>
              <w:pStyle w:val="TableParagraph"/>
              <w:spacing w:line="276" w:lineRule="auto"/>
              <w:ind w:left="105"/>
              <w:rPr>
                <w:rFonts w:asciiTheme="minorHAnsi" w:hAnsiTheme="minorHAnsi" w:cstheme="minorHAnsi"/>
              </w:rPr>
            </w:pPr>
            <w:hyperlink w:anchor="_bookmark2" w:history="1">
              <w:r w:rsidRPr="00DF631C">
                <w:rPr>
                  <w:rFonts w:asciiTheme="minorHAnsi" w:hAnsiTheme="minorHAnsi" w:cstheme="minorHAnsi"/>
                  <w:color w:val="0000FF"/>
                  <w:u w:val="single" w:color="0000FF"/>
                </w:rPr>
                <w:t>Introduction</w:t>
              </w:r>
            </w:hyperlink>
          </w:p>
        </w:tc>
        <w:tc>
          <w:tcPr>
            <w:tcW w:w="807" w:type="dxa"/>
          </w:tcPr>
          <w:p w14:paraId="5B51B9B8" w14:textId="77777777" w:rsidR="006842EF" w:rsidRPr="00DF631C" w:rsidRDefault="006842EF">
            <w:pPr>
              <w:pStyle w:val="TableParagraph"/>
              <w:ind w:left="1"/>
              <w:jc w:val="center"/>
              <w:rPr>
                <w:rFonts w:asciiTheme="minorHAnsi" w:hAnsiTheme="minorHAnsi" w:cstheme="minorHAnsi"/>
              </w:rPr>
            </w:pPr>
          </w:p>
        </w:tc>
      </w:tr>
      <w:tr w:rsidR="006842EF" w:rsidRPr="00DF631C" w14:paraId="3DBA22BD" w14:textId="77777777" w:rsidTr="00C14031">
        <w:trPr>
          <w:trHeight w:val="506"/>
        </w:trPr>
        <w:tc>
          <w:tcPr>
            <w:tcW w:w="1277" w:type="dxa"/>
          </w:tcPr>
          <w:p w14:paraId="0CF8D612" w14:textId="77777777" w:rsidR="006842EF" w:rsidRPr="00DF631C" w:rsidRDefault="00FD0D98">
            <w:pPr>
              <w:pStyle w:val="TableParagraph"/>
              <w:rPr>
                <w:rFonts w:asciiTheme="minorHAnsi" w:hAnsiTheme="minorHAnsi" w:cstheme="minorHAnsi"/>
              </w:rPr>
            </w:pPr>
            <w:r w:rsidRPr="00DF631C">
              <w:rPr>
                <w:rFonts w:asciiTheme="minorHAnsi" w:hAnsiTheme="minorHAnsi" w:cstheme="minorHAnsi"/>
              </w:rPr>
              <w:t>2.</w:t>
            </w:r>
          </w:p>
        </w:tc>
        <w:tc>
          <w:tcPr>
            <w:tcW w:w="6806" w:type="dxa"/>
          </w:tcPr>
          <w:p w14:paraId="41392FDB" w14:textId="77777777" w:rsidR="006842EF" w:rsidRPr="00DF631C" w:rsidRDefault="00FD0D98" w:rsidP="007F0C41">
            <w:pPr>
              <w:pStyle w:val="TableParagraph"/>
              <w:spacing w:line="276" w:lineRule="auto"/>
              <w:ind w:left="105"/>
              <w:rPr>
                <w:rFonts w:asciiTheme="minorHAnsi" w:hAnsiTheme="minorHAnsi" w:cstheme="minorHAnsi"/>
              </w:rPr>
            </w:pPr>
            <w:hyperlink w:anchor="_bookmark17" w:history="1">
              <w:r w:rsidRPr="00DF631C">
                <w:rPr>
                  <w:rFonts w:asciiTheme="minorHAnsi" w:hAnsiTheme="minorHAnsi" w:cstheme="minorHAnsi"/>
                  <w:color w:val="0000FF"/>
                  <w:u w:val="single" w:color="0000FF"/>
                </w:rPr>
                <w:t>Scope</w:t>
              </w:r>
            </w:hyperlink>
          </w:p>
        </w:tc>
        <w:tc>
          <w:tcPr>
            <w:tcW w:w="807" w:type="dxa"/>
          </w:tcPr>
          <w:p w14:paraId="49EDAAB1" w14:textId="77777777" w:rsidR="006842EF" w:rsidRPr="00DF631C" w:rsidRDefault="006842EF" w:rsidP="002C68E3">
            <w:pPr>
              <w:pStyle w:val="TableParagraph"/>
              <w:ind w:left="1"/>
              <w:rPr>
                <w:rFonts w:asciiTheme="minorHAnsi" w:hAnsiTheme="minorHAnsi" w:cstheme="minorHAnsi"/>
              </w:rPr>
            </w:pPr>
          </w:p>
        </w:tc>
      </w:tr>
      <w:tr w:rsidR="006842EF" w:rsidRPr="00DF631C" w14:paraId="548D650A" w14:textId="77777777" w:rsidTr="00C14031">
        <w:trPr>
          <w:trHeight w:val="505"/>
        </w:trPr>
        <w:tc>
          <w:tcPr>
            <w:tcW w:w="1277" w:type="dxa"/>
          </w:tcPr>
          <w:p w14:paraId="28D38FB8" w14:textId="77777777" w:rsidR="006842EF" w:rsidRPr="00DF631C" w:rsidRDefault="00FD0D98">
            <w:pPr>
              <w:pStyle w:val="TableParagraph"/>
              <w:rPr>
                <w:rFonts w:asciiTheme="minorHAnsi" w:hAnsiTheme="minorHAnsi" w:cstheme="minorHAnsi"/>
              </w:rPr>
            </w:pPr>
            <w:r w:rsidRPr="00DF631C">
              <w:rPr>
                <w:rFonts w:asciiTheme="minorHAnsi" w:hAnsiTheme="minorHAnsi" w:cstheme="minorHAnsi"/>
              </w:rPr>
              <w:t>3.</w:t>
            </w:r>
          </w:p>
        </w:tc>
        <w:tc>
          <w:tcPr>
            <w:tcW w:w="6806" w:type="dxa"/>
          </w:tcPr>
          <w:p w14:paraId="573D3E43" w14:textId="77777777" w:rsidR="006842EF" w:rsidRPr="00DF631C" w:rsidRDefault="00FD0D98" w:rsidP="007F0C41">
            <w:pPr>
              <w:pStyle w:val="TableParagraph"/>
              <w:spacing w:line="276" w:lineRule="auto"/>
              <w:ind w:left="105"/>
              <w:rPr>
                <w:rFonts w:asciiTheme="minorHAnsi" w:hAnsiTheme="minorHAnsi" w:cstheme="minorHAnsi"/>
              </w:rPr>
            </w:pPr>
            <w:hyperlink w:anchor="_bookmark3" w:history="1">
              <w:r w:rsidRPr="00DF631C">
                <w:rPr>
                  <w:rFonts w:asciiTheme="minorHAnsi" w:hAnsiTheme="minorHAnsi" w:cstheme="minorHAnsi"/>
                  <w:color w:val="0000FF"/>
                  <w:u w:val="single" w:color="0000FF"/>
                </w:rPr>
                <w:t>Duties and responsibilities</w:t>
              </w:r>
            </w:hyperlink>
          </w:p>
        </w:tc>
        <w:tc>
          <w:tcPr>
            <w:tcW w:w="807" w:type="dxa"/>
          </w:tcPr>
          <w:p w14:paraId="638A87EC" w14:textId="77777777" w:rsidR="006842EF" w:rsidRPr="00DF631C" w:rsidRDefault="006842EF">
            <w:pPr>
              <w:pStyle w:val="TableParagraph"/>
              <w:ind w:left="1"/>
              <w:jc w:val="center"/>
              <w:rPr>
                <w:rFonts w:asciiTheme="minorHAnsi" w:hAnsiTheme="minorHAnsi" w:cstheme="minorHAnsi"/>
              </w:rPr>
            </w:pPr>
          </w:p>
        </w:tc>
      </w:tr>
      <w:tr w:rsidR="006842EF" w:rsidRPr="00DF631C" w14:paraId="4B238924" w14:textId="77777777" w:rsidTr="004A35FF">
        <w:trPr>
          <w:trHeight w:val="1485"/>
        </w:trPr>
        <w:tc>
          <w:tcPr>
            <w:tcW w:w="1277" w:type="dxa"/>
          </w:tcPr>
          <w:p w14:paraId="4F6A1795" w14:textId="77777777" w:rsidR="006842EF" w:rsidRPr="00DF631C" w:rsidRDefault="00FD0D98">
            <w:pPr>
              <w:pStyle w:val="TableParagraph"/>
              <w:rPr>
                <w:rFonts w:asciiTheme="minorHAnsi" w:hAnsiTheme="minorHAnsi" w:cstheme="minorHAnsi"/>
              </w:rPr>
            </w:pPr>
            <w:r w:rsidRPr="00DF631C">
              <w:rPr>
                <w:rFonts w:asciiTheme="minorHAnsi" w:hAnsiTheme="minorHAnsi" w:cstheme="minorHAnsi"/>
              </w:rPr>
              <w:t>4.</w:t>
            </w:r>
          </w:p>
        </w:tc>
        <w:tc>
          <w:tcPr>
            <w:tcW w:w="6806" w:type="dxa"/>
          </w:tcPr>
          <w:p w14:paraId="34179EFF" w14:textId="77777777" w:rsidR="006842EF" w:rsidRPr="00DF631C" w:rsidRDefault="00FD0D98" w:rsidP="004A35FF">
            <w:pPr>
              <w:pStyle w:val="TableParagraph"/>
              <w:spacing w:line="276" w:lineRule="auto"/>
              <w:ind w:left="0"/>
              <w:rPr>
                <w:rFonts w:asciiTheme="minorHAnsi" w:hAnsiTheme="minorHAnsi" w:cstheme="minorHAnsi"/>
              </w:rPr>
            </w:pPr>
            <w:r w:rsidRPr="00DF631C">
              <w:rPr>
                <w:rFonts w:asciiTheme="minorHAnsi" w:hAnsiTheme="minorHAnsi" w:cstheme="minorHAnsi"/>
              </w:rPr>
              <w:t>Main content:</w:t>
            </w:r>
          </w:p>
          <w:p w14:paraId="093B7DBF" w14:textId="368F1E83" w:rsidR="004A35FF" w:rsidRPr="00DF631C" w:rsidRDefault="004A35FF" w:rsidP="004A35FF">
            <w:pPr>
              <w:tabs>
                <w:tab w:val="left" w:pos="1385"/>
                <w:tab w:val="left" w:pos="1386"/>
              </w:tabs>
              <w:spacing w:line="276" w:lineRule="auto"/>
              <w:rPr>
                <w:rFonts w:asciiTheme="minorHAnsi" w:hAnsiTheme="minorHAnsi" w:cstheme="minorHAnsi"/>
                <w:color w:val="0000FF"/>
                <w:u w:val="single" w:color="0000FF"/>
              </w:rPr>
            </w:pPr>
            <w:r w:rsidRPr="00DF631C">
              <w:rPr>
                <w:rFonts w:asciiTheme="minorHAnsi" w:hAnsiTheme="minorHAnsi" w:cstheme="minorHAnsi"/>
                <w:color w:val="0000FF"/>
                <w:u w:val="single" w:color="0000FF"/>
              </w:rPr>
              <w:t xml:space="preserve">4.1 </w:t>
            </w:r>
            <w:r w:rsidR="00E752ED" w:rsidRPr="00DF631C">
              <w:rPr>
                <w:rFonts w:asciiTheme="minorHAnsi" w:hAnsiTheme="minorHAnsi" w:cstheme="minorHAnsi"/>
                <w:color w:val="0000FF"/>
                <w:u w:val="single" w:color="0000FF"/>
              </w:rPr>
              <w:t>Postmenopausal bleeding pathway</w:t>
            </w:r>
          </w:p>
          <w:p w14:paraId="175E3FA7" w14:textId="35BAED48" w:rsidR="006842EF" w:rsidRPr="00DF631C" w:rsidRDefault="00EF2F7D" w:rsidP="004A35FF">
            <w:pPr>
              <w:tabs>
                <w:tab w:val="left" w:pos="1385"/>
                <w:tab w:val="left" w:pos="1386"/>
              </w:tabs>
              <w:spacing w:line="276" w:lineRule="auto"/>
              <w:rPr>
                <w:rFonts w:asciiTheme="minorHAnsi" w:hAnsiTheme="minorHAnsi" w:cstheme="minorHAnsi"/>
                <w:color w:val="0000FF"/>
                <w:u w:val="single" w:color="0000FF"/>
              </w:rPr>
            </w:pPr>
            <w:r w:rsidRPr="00DF631C">
              <w:rPr>
                <w:rFonts w:asciiTheme="minorHAnsi" w:hAnsiTheme="minorHAnsi" w:cstheme="minorHAnsi"/>
                <w:color w:val="0000FF"/>
                <w:u w:val="single" w:color="0000FF"/>
              </w:rPr>
              <w:t>4.2</w:t>
            </w:r>
            <w:r w:rsidR="00E752ED" w:rsidRPr="00DF631C">
              <w:rPr>
                <w:rFonts w:asciiTheme="minorHAnsi" w:hAnsiTheme="minorHAnsi" w:cstheme="minorHAnsi"/>
                <w:color w:val="0000FF"/>
                <w:u w:val="single" w:color="0000FF"/>
              </w:rPr>
              <w:t xml:space="preserve"> Unscheduled bleeding on HRT pathway</w:t>
            </w:r>
          </w:p>
        </w:tc>
        <w:tc>
          <w:tcPr>
            <w:tcW w:w="807" w:type="dxa"/>
          </w:tcPr>
          <w:p w14:paraId="15BCB918" w14:textId="77777777" w:rsidR="006842EF" w:rsidRPr="00DF631C" w:rsidRDefault="006842EF">
            <w:pPr>
              <w:pStyle w:val="TableParagraph"/>
              <w:spacing w:before="10"/>
              <w:ind w:left="0"/>
              <w:rPr>
                <w:rFonts w:asciiTheme="minorHAnsi" w:hAnsiTheme="minorHAnsi" w:cstheme="minorHAnsi"/>
                <w:b/>
                <w:sz w:val="21"/>
              </w:rPr>
            </w:pPr>
          </w:p>
          <w:p w14:paraId="041595E1" w14:textId="77777777" w:rsidR="006842EF" w:rsidRPr="00DF631C" w:rsidRDefault="006842EF">
            <w:pPr>
              <w:pStyle w:val="TableParagraph"/>
              <w:ind w:left="1"/>
              <w:jc w:val="center"/>
              <w:rPr>
                <w:rFonts w:asciiTheme="minorHAnsi" w:hAnsiTheme="minorHAnsi" w:cstheme="minorHAnsi"/>
              </w:rPr>
            </w:pPr>
          </w:p>
        </w:tc>
      </w:tr>
      <w:tr w:rsidR="006842EF" w:rsidRPr="00DF631C" w14:paraId="00616A7A" w14:textId="77777777" w:rsidTr="00C14031">
        <w:trPr>
          <w:trHeight w:val="506"/>
        </w:trPr>
        <w:tc>
          <w:tcPr>
            <w:tcW w:w="1277" w:type="dxa"/>
          </w:tcPr>
          <w:p w14:paraId="2D5110F5" w14:textId="77777777" w:rsidR="006842EF" w:rsidRPr="00DF631C" w:rsidRDefault="00FD0D98">
            <w:pPr>
              <w:pStyle w:val="TableParagraph"/>
              <w:spacing w:line="250" w:lineRule="exact"/>
              <w:rPr>
                <w:rFonts w:asciiTheme="minorHAnsi" w:hAnsiTheme="minorHAnsi" w:cstheme="minorHAnsi"/>
              </w:rPr>
            </w:pPr>
            <w:r w:rsidRPr="00DF631C">
              <w:rPr>
                <w:rFonts w:asciiTheme="minorHAnsi" w:hAnsiTheme="minorHAnsi" w:cstheme="minorHAnsi"/>
              </w:rPr>
              <w:t>5.</w:t>
            </w:r>
          </w:p>
        </w:tc>
        <w:tc>
          <w:tcPr>
            <w:tcW w:w="6806" w:type="dxa"/>
          </w:tcPr>
          <w:p w14:paraId="1A04498B" w14:textId="77777777" w:rsidR="006842EF" w:rsidRPr="00DF631C" w:rsidRDefault="00FD0D98" w:rsidP="007F0C41">
            <w:pPr>
              <w:pStyle w:val="TableParagraph"/>
              <w:spacing w:line="276" w:lineRule="auto"/>
              <w:ind w:left="105"/>
              <w:rPr>
                <w:rFonts w:asciiTheme="minorHAnsi" w:hAnsiTheme="minorHAnsi" w:cstheme="minorHAnsi"/>
              </w:rPr>
            </w:pPr>
            <w:hyperlink w:anchor="_bookmark10" w:history="1">
              <w:r w:rsidRPr="00DF631C">
                <w:rPr>
                  <w:rFonts w:asciiTheme="minorHAnsi" w:hAnsiTheme="minorHAnsi" w:cstheme="minorHAnsi"/>
                  <w:color w:val="0000FF"/>
                  <w:u w:val="single" w:color="0000FF"/>
                </w:rPr>
                <w:t>Training requirements</w:t>
              </w:r>
            </w:hyperlink>
          </w:p>
        </w:tc>
        <w:tc>
          <w:tcPr>
            <w:tcW w:w="807" w:type="dxa"/>
          </w:tcPr>
          <w:p w14:paraId="3186185D" w14:textId="77777777" w:rsidR="006842EF" w:rsidRPr="00DF631C" w:rsidRDefault="006842EF">
            <w:pPr>
              <w:pStyle w:val="TableParagraph"/>
              <w:spacing w:line="250" w:lineRule="exact"/>
              <w:ind w:left="86" w:right="83"/>
              <w:jc w:val="center"/>
              <w:rPr>
                <w:rFonts w:asciiTheme="minorHAnsi" w:hAnsiTheme="minorHAnsi" w:cstheme="minorHAnsi"/>
              </w:rPr>
            </w:pPr>
          </w:p>
        </w:tc>
      </w:tr>
      <w:tr w:rsidR="006842EF" w:rsidRPr="00DF631C" w14:paraId="311A7479" w14:textId="77777777" w:rsidTr="00C14031">
        <w:trPr>
          <w:trHeight w:val="505"/>
        </w:trPr>
        <w:tc>
          <w:tcPr>
            <w:tcW w:w="1277" w:type="dxa"/>
          </w:tcPr>
          <w:p w14:paraId="343E70C2" w14:textId="77777777" w:rsidR="006842EF" w:rsidRPr="00DF631C" w:rsidRDefault="00FD0D98">
            <w:pPr>
              <w:pStyle w:val="TableParagraph"/>
              <w:spacing w:line="250" w:lineRule="exact"/>
              <w:rPr>
                <w:rFonts w:asciiTheme="minorHAnsi" w:hAnsiTheme="minorHAnsi" w:cstheme="minorHAnsi"/>
              </w:rPr>
            </w:pPr>
            <w:r w:rsidRPr="00DF631C">
              <w:rPr>
                <w:rFonts w:asciiTheme="minorHAnsi" w:hAnsiTheme="minorHAnsi" w:cstheme="minorHAnsi"/>
              </w:rPr>
              <w:t>6.</w:t>
            </w:r>
          </w:p>
        </w:tc>
        <w:tc>
          <w:tcPr>
            <w:tcW w:w="6806" w:type="dxa"/>
          </w:tcPr>
          <w:p w14:paraId="5A78A349" w14:textId="77777777" w:rsidR="006842EF" w:rsidRPr="00DF631C" w:rsidRDefault="00FD0D98" w:rsidP="007F0C41">
            <w:pPr>
              <w:pStyle w:val="TableParagraph"/>
              <w:spacing w:line="276" w:lineRule="auto"/>
              <w:ind w:left="105"/>
              <w:rPr>
                <w:rFonts w:asciiTheme="minorHAnsi" w:hAnsiTheme="minorHAnsi" w:cstheme="minorHAnsi"/>
              </w:rPr>
            </w:pPr>
            <w:hyperlink w:anchor="_bookmark11" w:history="1">
              <w:r w:rsidRPr="00DF631C">
                <w:rPr>
                  <w:rFonts w:asciiTheme="minorHAnsi" w:hAnsiTheme="minorHAnsi" w:cstheme="minorHAnsi"/>
                  <w:color w:val="0000FF"/>
                  <w:u w:val="single" w:color="0000FF"/>
                </w:rPr>
                <w:t>Monitoring compliance</w:t>
              </w:r>
            </w:hyperlink>
          </w:p>
        </w:tc>
        <w:tc>
          <w:tcPr>
            <w:tcW w:w="807" w:type="dxa"/>
          </w:tcPr>
          <w:p w14:paraId="611D0374" w14:textId="77777777" w:rsidR="006842EF" w:rsidRPr="00DF631C" w:rsidRDefault="006842EF">
            <w:pPr>
              <w:pStyle w:val="TableParagraph"/>
              <w:spacing w:line="250" w:lineRule="exact"/>
              <w:ind w:left="86" w:right="83"/>
              <w:jc w:val="center"/>
              <w:rPr>
                <w:rFonts w:asciiTheme="minorHAnsi" w:hAnsiTheme="minorHAnsi" w:cstheme="minorHAnsi"/>
              </w:rPr>
            </w:pPr>
          </w:p>
        </w:tc>
      </w:tr>
      <w:tr w:rsidR="006842EF" w:rsidRPr="00DF631C" w14:paraId="45ED188F" w14:textId="77777777" w:rsidTr="00C14031">
        <w:trPr>
          <w:trHeight w:val="506"/>
        </w:trPr>
        <w:tc>
          <w:tcPr>
            <w:tcW w:w="1277" w:type="dxa"/>
          </w:tcPr>
          <w:p w14:paraId="5EF31F0C" w14:textId="77777777" w:rsidR="006842EF" w:rsidRPr="00DF631C" w:rsidRDefault="00FD0D98">
            <w:pPr>
              <w:pStyle w:val="TableParagraph"/>
              <w:spacing w:line="250" w:lineRule="exact"/>
              <w:rPr>
                <w:rFonts w:asciiTheme="minorHAnsi" w:hAnsiTheme="minorHAnsi" w:cstheme="minorHAnsi"/>
              </w:rPr>
            </w:pPr>
            <w:r w:rsidRPr="00DF631C">
              <w:rPr>
                <w:rFonts w:asciiTheme="minorHAnsi" w:hAnsiTheme="minorHAnsi" w:cstheme="minorHAnsi"/>
              </w:rPr>
              <w:t>7.</w:t>
            </w:r>
          </w:p>
        </w:tc>
        <w:tc>
          <w:tcPr>
            <w:tcW w:w="6806" w:type="dxa"/>
          </w:tcPr>
          <w:p w14:paraId="2FFAE813" w14:textId="77777777" w:rsidR="006842EF" w:rsidRPr="00DF631C" w:rsidRDefault="00FD0D98" w:rsidP="007F0C41">
            <w:pPr>
              <w:pStyle w:val="TableParagraph"/>
              <w:spacing w:line="276" w:lineRule="auto"/>
              <w:ind w:left="105"/>
              <w:rPr>
                <w:rFonts w:asciiTheme="minorHAnsi" w:hAnsiTheme="minorHAnsi" w:cstheme="minorHAnsi"/>
              </w:rPr>
            </w:pPr>
            <w:hyperlink w:anchor="_bookmark12" w:history="1">
              <w:r w:rsidRPr="00DF631C">
                <w:rPr>
                  <w:rFonts w:asciiTheme="minorHAnsi" w:hAnsiTheme="minorHAnsi" w:cstheme="minorHAnsi"/>
                  <w:color w:val="0000FF"/>
                  <w:u w:val="single" w:color="0000FF"/>
                </w:rPr>
                <w:t>Document review</w:t>
              </w:r>
            </w:hyperlink>
          </w:p>
        </w:tc>
        <w:tc>
          <w:tcPr>
            <w:tcW w:w="807" w:type="dxa"/>
          </w:tcPr>
          <w:p w14:paraId="47A5FD24" w14:textId="77777777" w:rsidR="006842EF" w:rsidRPr="00DF631C" w:rsidRDefault="006842EF">
            <w:pPr>
              <w:pStyle w:val="TableParagraph"/>
              <w:spacing w:line="250" w:lineRule="exact"/>
              <w:ind w:left="86" w:right="83"/>
              <w:jc w:val="center"/>
              <w:rPr>
                <w:rFonts w:asciiTheme="minorHAnsi" w:hAnsiTheme="minorHAnsi" w:cstheme="minorHAnsi"/>
              </w:rPr>
            </w:pPr>
          </w:p>
        </w:tc>
      </w:tr>
      <w:tr w:rsidR="006842EF" w:rsidRPr="00DF631C" w14:paraId="4E14FBE9" w14:textId="77777777" w:rsidTr="00C14031">
        <w:trPr>
          <w:trHeight w:val="505"/>
        </w:trPr>
        <w:tc>
          <w:tcPr>
            <w:tcW w:w="1277" w:type="dxa"/>
          </w:tcPr>
          <w:p w14:paraId="33D3EE8E" w14:textId="77777777" w:rsidR="006842EF" w:rsidRPr="00DF631C" w:rsidRDefault="00FD0D98">
            <w:pPr>
              <w:pStyle w:val="TableParagraph"/>
              <w:spacing w:line="250" w:lineRule="exact"/>
              <w:rPr>
                <w:rFonts w:asciiTheme="minorHAnsi" w:hAnsiTheme="minorHAnsi" w:cstheme="minorHAnsi"/>
              </w:rPr>
            </w:pPr>
            <w:r w:rsidRPr="00DF631C">
              <w:rPr>
                <w:rFonts w:asciiTheme="minorHAnsi" w:hAnsiTheme="minorHAnsi" w:cstheme="minorHAnsi"/>
              </w:rPr>
              <w:t>8.</w:t>
            </w:r>
          </w:p>
        </w:tc>
        <w:tc>
          <w:tcPr>
            <w:tcW w:w="6806" w:type="dxa"/>
          </w:tcPr>
          <w:p w14:paraId="647397CC" w14:textId="77777777" w:rsidR="006842EF" w:rsidRPr="00DF631C" w:rsidRDefault="00FD0D98" w:rsidP="007F0C41">
            <w:pPr>
              <w:pStyle w:val="TableParagraph"/>
              <w:spacing w:line="276" w:lineRule="auto"/>
              <w:ind w:left="105"/>
              <w:rPr>
                <w:rFonts w:asciiTheme="minorHAnsi" w:hAnsiTheme="minorHAnsi" w:cstheme="minorHAnsi"/>
              </w:rPr>
            </w:pPr>
            <w:hyperlink w:anchor="_bookmark13" w:history="1">
              <w:r w:rsidRPr="00DF631C">
                <w:rPr>
                  <w:rFonts w:asciiTheme="minorHAnsi" w:hAnsiTheme="minorHAnsi" w:cstheme="minorHAnsi"/>
                  <w:color w:val="0000FF"/>
                  <w:u w:val="single" w:color="0000FF"/>
                </w:rPr>
                <w:t>Associated Trust documents</w:t>
              </w:r>
            </w:hyperlink>
          </w:p>
        </w:tc>
        <w:tc>
          <w:tcPr>
            <w:tcW w:w="807" w:type="dxa"/>
          </w:tcPr>
          <w:p w14:paraId="419361A0" w14:textId="77777777" w:rsidR="006842EF" w:rsidRPr="00DF631C" w:rsidRDefault="006842EF">
            <w:pPr>
              <w:pStyle w:val="TableParagraph"/>
              <w:spacing w:line="250" w:lineRule="exact"/>
              <w:ind w:left="86" w:right="83"/>
              <w:jc w:val="center"/>
              <w:rPr>
                <w:rFonts w:asciiTheme="minorHAnsi" w:hAnsiTheme="minorHAnsi" w:cstheme="minorHAnsi"/>
              </w:rPr>
            </w:pPr>
          </w:p>
        </w:tc>
      </w:tr>
      <w:tr w:rsidR="006842EF" w:rsidRPr="00DF631C" w14:paraId="552E22A9" w14:textId="77777777" w:rsidTr="00C14031">
        <w:trPr>
          <w:trHeight w:val="506"/>
        </w:trPr>
        <w:tc>
          <w:tcPr>
            <w:tcW w:w="1277" w:type="dxa"/>
          </w:tcPr>
          <w:p w14:paraId="1610E9BF" w14:textId="77777777" w:rsidR="006842EF" w:rsidRPr="00DF631C" w:rsidRDefault="00FD0D98">
            <w:pPr>
              <w:pStyle w:val="TableParagraph"/>
              <w:spacing w:line="250" w:lineRule="exact"/>
              <w:rPr>
                <w:rFonts w:asciiTheme="minorHAnsi" w:hAnsiTheme="minorHAnsi" w:cstheme="minorHAnsi"/>
              </w:rPr>
            </w:pPr>
            <w:r w:rsidRPr="00DF631C">
              <w:rPr>
                <w:rFonts w:asciiTheme="minorHAnsi" w:hAnsiTheme="minorHAnsi" w:cstheme="minorHAnsi"/>
              </w:rPr>
              <w:t>9.</w:t>
            </w:r>
          </w:p>
        </w:tc>
        <w:tc>
          <w:tcPr>
            <w:tcW w:w="6806" w:type="dxa"/>
          </w:tcPr>
          <w:p w14:paraId="21E3FE89" w14:textId="77777777" w:rsidR="006842EF" w:rsidRPr="00DF631C" w:rsidRDefault="00FD0D98" w:rsidP="007F0C41">
            <w:pPr>
              <w:pStyle w:val="TableParagraph"/>
              <w:spacing w:line="276" w:lineRule="auto"/>
              <w:ind w:left="105"/>
              <w:rPr>
                <w:rFonts w:asciiTheme="minorHAnsi" w:hAnsiTheme="minorHAnsi" w:cstheme="minorHAnsi"/>
              </w:rPr>
            </w:pPr>
            <w:hyperlink w:anchor="_bookmark14" w:history="1">
              <w:r w:rsidRPr="00DF631C">
                <w:rPr>
                  <w:rFonts w:asciiTheme="minorHAnsi" w:hAnsiTheme="minorHAnsi" w:cstheme="minorHAnsi"/>
                  <w:color w:val="0000FF"/>
                  <w:u w:val="single" w:color="0000FF"/>
                </w:rPr>
                <w:t>Supporting references</w:t>
              </w:r>
            </w:hyperlink>
          </w:p>
        </w:tc>
        <w:tc>
          <w:tcPr>
            <w:tcW w:w="807" w:type="dxa"/>
          </w:tcPr>
          <w:p w14:paraId="42A87F72" w14:textId="77777777" w:rsidR="006842EF" w:rsidRPr="00DF631C" w:rsidRDefault="006842EF">
            <w:pPr>
              <w:pStyle w:val="TableParagraph"/>
              <w:spacing w:line="250" w:lineRule="exact"/>
              <w:ind w:left="86" w:right="83"/>
              <w:jc w:val="center"/>
              <w:rPr>
                <w:rFonts w:asciiTheme="minorHAnsi" w:hAnsiTheme="minorHAnsi" w:cstheme="minorHAnsi"/>
              </w:rPr>
            </w:pPr>
          </w:p>
        </w:tc>
      </w:tr>
      <w:tr w:rsidR="006842EF" w:rsidRPr="00DF631C" w14:paraId="60819AA6" w14:textId="77777777" w:rsidTr="00C14031">
        <w:trPr>
          <w:trHeight w:val="506"/>
        </w:trPr>
        <w:tc>
          <w:tcPr>
            <w:tcW w:w="1277" w:type="dxa"/>
          </w:tcPr>
          <w:p w14:paraId="65F49CF6" w14:textId="77777777" w:rsidR="006842EF" w:rsidRPr="00DF631C" w:rsidRDefault="00FD0D98">
            <w:pPr>
              <w:pStyle w:val="TableParagraph"/>
              <w:spacing w:line="250" w:lineRule="exact"/>
              <w:rPr>
                <w:rFonts w:asciiTheme="minorHAnsi" w:hAnsiTheme="minorHAnsi" w:cstheme="minorHAnsi"/>
              </w:rPr>
            </w:pPr>
            <w:r w:rsidRPr="00DF631C">
              <w:rPr>
                <w:rFonts w:asciiTheme="minorHAnsi" w:hAnsiTheme="minorHAnsi" w:cstheme="minorHAnsi"/>
              </w:rPr>
              <w:t>10.</w:t>
            </w:r>
          </w:p>
        </w:tc>
        <w:tc>
          <w:tcPr>
            <w:tcW w:w="6806" w:type="dxa"/>
          </w:tcPr>
          <w:p w14:paraId="743674F6" w14:textId="77777777" w:rsidR="006842EF" w:rsidRPr="00DF631C" w:rsidRDefault="00FD0D98" w:rsidP="007F0C41">
            <w:pPr>
              <w:pStyle w:val="TableParagraph"/>
              <w:spacing w:line="276" w:lineRule="auto"/>
              <w:ind w:left="105"/>
              <w:rPr>
                <w:rFonts w:asciiTheme="minorHAnsi" w:hAnsiTheme="minorHAnsi" w:cstheme="minorHAnsi"/>
              </w:rPr>
            </w:pPr>
            <w:hyperlink w:anchor="_bookmark15" w:history="1">
              <w:r w:rsidRPr="00DF631C">
                <w:rPr>
                  <w:rFonts w:asciiTheme="minorHAnsi" w:hAnsiTheme="minorHAnsi" w:cstheme="minorHAnsi"/>
                  <w:color w:val="0000FF"/>
                  <w:u w:val="single" w:color="0000FF"/>
                </w:rPr>
                <w:t>Definitions</w:t>
              </w:r>
            </w:hyperlink>
          </w:p>
        </w:tc>
        <w:tc>
          <w:tcPr>
            <w:tcW w:w="807" w:type="dxa"/>
          </w:tcPr>
          <w:p w14:paraId="6831FB46" w14:textId="77777777" w:rsidR="006842EF" w:rsidRPr="00DF631C" w:rsidRDefault="006842EF">
            <w:pPr>
              <w:pStyle w:val="TableParagraph"/>
              <w:spacing w:line="250" w:lineRule="exact"/>
              <w:ind w:left="86" w:right="83"/>
              <w:jc w:val="center"/>
              <w:rPr>
                <w:rFonts w:asciiTheme="minorHAnsi" w:hAnsiTheme="minorHAnsi" w:cstheme="minorHAnsi"/>
              </w:rPr>
            </w:pPr>
          </w:p>
        </w:tc>
      </w:tr>
    </w:tbl>
    <w:p w14:paraId="086D0570" w14:textId="77777777" w:rsidR="006842EF" w:rsidRPr="00DF631C" w:rsidRDefault="006842EF">
      <w:pPr>
        <w:pStyle w:val="BodyText"/>
        <w:rPr>
          <w:rFonts w:asciiTheme="minorHAnsi" w:hAnsiTheme="minorHAnsi" w:cstheme="minorHAnsi"/>
          <w:b/>
          <w:sz w:val="20"/>
        </w:rPr>
      </w:pPr>
    </w:p>
    <w:p w14:paraId="59765F25" w14:textId="77777777" w:rsidR="006842EF" w:rsidRPr="00DF631C" w:rsidRDefault="006842EF">
      <w:pPr>
        <w:pStyle w:val="BodyText"/>
        <w:spacing w:before="3"/>
        <w:rPr>
          <w:rFonts w:asciiTheme="minorHAnsi" w:hAnsiTheme="minorHAnsi" w:cstheme="minorHAnsi"/>
          <w:b/>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6835"/>
        <w:gridCol w:w="779"/>
      </w:tblGrid>
      <w:tr w:rsidR="006842EF" w:rsidRPr="00DF631C" w14:paraId="31086A9C" w14:textId="77777777" w:rsidTr="00C14031">
        <w:trPr>
          <w:trHeight w:val="251"/>
        </w:trPr>
        <w:tc>
          <w:tcPr>
            <w:tcW w:w="8891" w:type="dxa"/>
            <w:gridSpan w:val="3"/>
            <w:shd w:val="clear" w:color="auto" w:fill="005EB8"/>
          </w:tcPr>
          <w:p w14:paraId="2D2CF6E5" w14:textId="77777777" w:rsidR="006842EF" w:rsidRPr="00DF631C" w:rsidRDefault="00FD0D98">
            <w:pPr>
              <w:pStyle w:val="TableParagraph"/>
              <w:spacing w:line="232" w:lineRule="exact"/>
              <w:rPr>
                <w:rFonts w:asciiTheme="minorHAnsi" w:hAnsiTheme="minorHAnsi" w:cstheme="minorHAnsi"/>
                <w:b/>
              </w:rPr>
            </w:pPr>
            <w:r w:rsidRPr="00DF631C">
              <w:rPr>
                <w:rFonts w:asciiTheme="minorHAnsi" w:hAnsiTheme="minorHAnsi" w:cstheme="minorHAnsi"/>
                <w:b/>
                <w:color w:val="FFFFFF"/>
              </w:rPr>
              <w:t>Appendices</w:t>
            </w:r>
          </w:p>
        </w:tc>
      </w:tr>
      <w:tr w:rsidR="006842EF" w:rsidRPr="00DF631C" w14:paraId="7958D66A" w14:textId="77777777" w:rsidTr="00C14031">
        <w:trPr>
          <w:trHeight w:val="506"/>
        </w:trPr>
        <w:tc>
          <w:tcPr>
            <w:tcW w:w="1277" w:type="dxa"/>
          </w:tcPr>
          <w:p w14:paraId="2AEEBE16" w14:textId="5A0626E5" w:rsidR="006842EF" w:rsidRPr="00DF631C" w:rsidRDefault="00614503">
            <w:pPr>
              <w:pStyle w:val="TableParagraph"/>
              <w:rPr>
                <w:rFonts w:asciiTheme="minorHAnsi" w:hAnsiTheme="minorHAnsi" w:cstheme="minorHAnsi"/>
              </w:rPr>
            </w:pPr>
            <w:r>
              <w:rPr>
                <w:rFonts w:asciiTheme="minorHAnsi" w:hAnsiTheme="minorHAnsi" w:cstheme="minorHAnsi"/>
              </w:rPr>
              <w:t>1</w:t>
            </w:r>
          </w:p>
        </w:tc>
        <w:tc>
          <w:tcPr>
            <w:tcW w:w="6835" w:type="dxa"/>
          </w:tcPr>
          <w:p w14:paraId="23FF1C8C" w14:textId="3BBF28E7" w:rsidR="006842EF" w:rsidRPr="00DF631C" w:rsidRDefault="009D4970" w:rsidP="00462759">
            <w:pPr>
              <w:pStyle w:val="TableParagraph"/>
              <w:ind w:left="0"/>
              <w:rPr>
                <w:rFonts w:asciiTheme="minorHAnsi" w:hAnsiTheme="minorHAnsi" w:cstheme="minorHAnsi"/>
              </w:rPr>
            </w:pPr>
            <w:r>
              <w:rPr>
                <w:rFonts w:asciiTheme="minorHAnsi" w:hAnsiTheme="minorHAnsi" w:cstheme="minorHAnsi"/>
              </w:rPr>
              <w:t>Postmenopausal bleeding flowchart</w:t>
            </w:r>
          </w:p>
        </w:tc>
        <w:tc>
          <w:tcPr>
            <w:tcW w:w="779" w:type="dxa"/>
          </w:tcPr>
          <w:p w14:paraId="0CF6F670" w14:textId="77777777" w:rsidR="006842EF" w:rsidRPr="00DF631C" w:rsidRDefault="006842EF">
            <w:pPr>
              <w:pStyle w:val="TableParagraph"/>
              <w:ind w:left="106"/>
              <w:rPr>
                <w:rFonts w:asciiTheme="minorHAnsi" w:hAnsiTheme="minorHAnsi" w:cstheme="minorHAnsi"/>
              </w:rPr>
            </w:pPr>
          </w:p>
        </w:tc>
      </w:tr>
      <w:tr w:rsidR="006842EF" w:rsidRPr="00DF631C" w14:paraId="707B4089" w14:textId="77777777" w:rsidTr="00C14031">
        <w:trPr>
          <w:trHeight w:val="506"/>
        </w:trPr>
        <w:tc>
          <w:tcPr>
            <w:tcW w:w="1277" w:type="dxa"/>
          </w:tcPr>
          <w:p w14:paraId="60269565" w14:textId="390EF283" w:rsidR="006842EF" w:rsidRPr="00DF631C" w:rsidRDefault="00614503">
            <w:pPr>
              <w:pStyle w:val="TableParagraph"/>
              <w:rPr>
                <w:rFonts w:asciiTheme="minorHAnsi" w:hAnsiTheme="minorHAnsi" w:cstheme="minorHAnsi"/>
              </w:rPr>
            </w:pPr>
            <w:r>
              <w:rPr>
                <w:rFonts w:asciiTheme="minorHAnsi" w:hAnsiTheme="minorHAnsi" w:cstheme="minorHAnsi"/>
              </w:rPr>
              <w:t>2</w:t>
            </w:r>
          </w:p>
        </w:tc>
        <w:tc>
          <w:tcPr>
            <w:tcW w:w="6835" w:type="dxa"/>
          </w:tcPr>
          <w:p w14:paraId="433E2B51" w14:textId="15D431B9" w:rsidR="006842EF" w:rsidRPr="00DF631C" w:rsidRDefault="009D4970" w:rsidP="00462759">
            <w:pPr>
              <w:pStyle w:val="TableParagraph"/>
              <w:ind w:left="0"/>
              <w:rPr>
                <w:rFonts w:asciiTheme="minorHAnsi" w:hAnsiTheme="minorHAnsi" w:cstheme="minorHAnsi"/>
              </w:rPr>
            </w:pPr>
            <w:r>
              <w:rPr>
                <w:rFonts w:asciiTheme="minorHAnsi" w:hAnsiTheme="minorHAnsi" w:cstheme="minorHAnsi"/>
              </w:rPr>
              <w:t>Unscheduled Bleeding on HRT Pathway Flow Chart</w:t>
            </w:r>
          </w:p>
        </w:tc>
        <w:tc>
          <w:tcPr>
            <w:tcW w:w="779" w:type="dxa"/>
          </w:tcPr>
          <w:p w14:paraId="4310A448" w14:textId="77777777" w:rsidR="006842EF" w:rsidRPr="00DF631C" w:rsidRDefault="006842EF">
            <w:pPr>
              <w:pStyle w:val="TableParagraph"/>
              <w:ind w:left="106"/>
              <w:rPr>
                <w:rFonts w:asciiTheme="minorHAnsi" w:hAnsiTheme="minorHAnsi" w:cstheme="minorHAnsi"/>
              </w:rPr>
            </w:pPr>
          </w:p>
        </w:tc>
      </w:tr>
      <w:tr w:rsidR="006842EF" w:rsidRPr="00DF631C" w14:paraId="63748718" w14:textId="77777777" w:rsidTr="00C14031">
        <w:trPr>
          <w:trHeight w:val="407"/>
        </w:trPr>
        <w:tc>
          <w:tcPr>
            <w:tcW w:w="1277" w:type="dxa"/>
          </w:tcPr>
          <w:p w14:paraId="4367B491" w14:textId="77777777" w:rsidR="006842EF" w:rsidRPr="00DF631C" w:rsidRDefault="006842EF">
            <w:pPr>
              <w:pStyle w:val="TableParagraph"/>
              <w:rPr>
                <w:rFonts w:asciiTheme="minorHAnsi" w:hAnsiTheme="minorHAnsi" w:cstheme="minorHAnsi"/>
              </w:rPr>
            </w:pPr>
          </w:p>
        </w:tc>
        <w:tc>
          <w:tcPr>
            <w:tcW w:w="6835" w:type="dxa"/>
          </w:tcPr>
          <w:p w14:paraId="7C86EE9F" w14:textId="77777777" w:rsidR="006842EF" w:rsidRPr="00DF631C" w:rsidRDefault="006842EF" w:rsidP="00462759">
            <w:pPr>
              <w:pStyle w:val="TableParagraph"/>
              <w:ind w:left="105"/>
              <w:rPr>
                <w:rFonts w:asciiTheme="minorHAnsi" w:hAnsiTheme="minorHAnsi" w:cstheme="minorHAnsi"/>
              </w:rPr>
            </w:pPr>
          </w:p>
        </w:tc>
        <w:tc>
          <w:tcPr>
            <w:tcW w:w="779" w:type="dxa"/>
          </w:tcPr>
          <w:p w14:paraId="5F7D42B2" w14:textId="77777777" w:rsidR="006842EF" w:rsidRPr="00DF631C" w:rsidRDefault="006842EF">
            <w:pPr>
              <w:pStyle w:val="TableParagraph"/>
              <w:ind w:left="106"/>
              <w:rPr>
                <w:rFonts w:asciiTheme="minorHAnsi" w:hAnsiTheme="minorHAnsi" w:cstheme="minorHAnsi"/>
              </w:rPr>
            </w:pPr>
          </w:p>
        </w:tc>
      </w:tr>
    </w:tbl>
    <w:p w14:paraId="086F9B28" w14:textId="77777777" w:rsidR="00D3485E" w:rsidRPr="00DF631C" w:rsidRDefault="00D3485E" w:rsidP="007F0C41">
      <w:pPr>
        <w:spacing w:before="322" w:line="276" w:lineRule="auto"/>
        <w:ind w:left="1259" w:right="1261" w:hanging="1"/>
        <w:jc w:val="center"/>
        <w:rPr>
          <w:rFonts w:asciiTheme="minorHAnsi" w:hAnsiTheme="minorHAnsi" w:cstheme="minorHAnsi"/>
          <w:b/>
          <w:sz w:val="28"/>
          <w:szCs w:val="28"/>
          <w:u w:val="single"/>
        </w:rPr>
      </w:pPr>
    </w:p>
    <w:p w14:paraId="3CA0158A" w14:textId="77777777" w:rsidR="00D3485E" w:rsidRPr="00DF631C" w:rsidRDefault="00D3485E" w:rsidP="007F0C41">
      <w:pPr>
        <w:spacing w:before="322" w:line="276" w:lineRule="auto"/>
        <w:ind w:left="1259" w:right="1261" w:hanging="1"/>
        <w:jc w:val="center"/>
        <w:rPr>
          <w:rFonts w:asciiTheme="minorHAnsi" w:hAnsiTheme="minorHAnsi" w:cstheme="minorHAnsi"/>
          <w:b/>
          <w:sz w:val="28"/>
          <w:szCs w:val="28"/>
          <w:u w:val="single"/>
        </w:rPr>
      </w:pPr>
    </w:p>
    <w:p w14:paraId="646717F6" w14:textId="77777777" w:rsidR="00D3485E" w:rsidRPr="00DF631C" w:rsidRDefault="00D3485E" w:rsidP="007F0C41">
      <w:pPr>
        <w:spacing w:before="322" w:line="276" w:lineRule="auto"/>
        <w:ind w:left="1259" w:right="1261" w:hanging="1"/>
        <w:jc w:val="center"/>
        <w:rPr>
          <w:rFonts w:asciiTheme="minorHAnsi" w:hAnsiTheme="minorHAnsi" w:cstheme="minorHAnsi"/>
          <w:b/>
          <w:sz w:val="28"/>
          <w:szCs w:val="28"/>
          <w:u w:val="single"/>
        </w:rPr>
      </w:pPr>
    </w:p>
    <w:p w14:paraId="620F277C" w14:textId="77777777" w:rsidR="00D3485E" w:rsidRPr="00DF631C" w:rsidRDefault="00D3485E" w:rsidP="007F0C41">
      <w:pPr>
        <w:spacing w:before="322" w:line="276" w:lineRule="auto"/>
        <w:ind w:left="1259" w:right="1261" w:hanging="1"/>
        <w:jc w:val="center"/>
        <w:rPr>
          <w:rFonts w:asciiTheme="minorHAnsi" w:hAnsiTheme="minorHAnsi" w:cstheme="minorHAnsi"/>
          <w:b/>
          <w:sz w:val="28"/>
          <w:szCs w:val="28"/>
          <w:u w:val="single"/>
        </w:rPr>
      </w:pPr>
    </w:p>
    <w:p w14:paraId="7A6AA832" w14:textId="77777777" w:rsidR="00D3485E" w:rsidRPr="00DF631C" w:rsidRDefault="00D3485E" w:rsidP="007F0C41">
      <w:pPr>
        <w:spacing w:before="322" w:line="276" w:lineRule="auto"/>
        <w:ind w:left="1259" w:right="1261" w:hanging="1"/>
        <w:jc w:val="center"/>
        <w:rPr>
          <w:rFonts w:asciiTheme="minorHAnsi" w:hAnsiTheme="minorHAnsi" w:cstheme="minorHAnsi"/>
          <w:b/>
          <w:sz w:val="28"/>
          <w:szCs w:val="28"/>
          <w:u w:val="single"/>
        </w:rPr>
      </w:pPr>
    </w:p>
    <w:p w14:paraId="68C3726F" w14:textId="77777777" w:rsidR="006842EF" w:rsidRPr="00DF631C" w:rsidRDefault="006842EF">
      <w:pPr>
        <w:pStyle w:val="BodyText"/>
        <w:spacing w:before="11"/>
        <w:rPr>
          <w:rFonts w:asciiTheme="minorHAnsi" w:hAnsiTheme="minorHAnsi" w:cstheme="minorHAnsi"/>
          <w:b/>
          <w:sz w:val="43"/>
        </w:rPr>
      </w:pPr>
    </w:p>
    <w:p w14:paraId="3EBC5CC4" w14:textId="77777777" w:rsidR="00520C6C" w:rsidRPr="00DF631C" w:rsidRDefault="00520C6C">
      <w:pPr>
        <w:pStyle w:val="BodyText"/>
        <w:spacing w:before="11"/>
        <w:rPr>
          <w:rFonts w:asciiTheme="minorHAnsi" w:hAnsiTheme="minorHAnsi" w:cstheme="minorHAnsi"/>
          <w:b/>
          <w:sz w:val="43"/>
        </w:rPr>
      </w:pPr>
    </w:p>
    <w:p w14:paraId="2D09F84C" w14:textId="77777777" w:rsidR="004862D5" w:rsidRPr="00DF631C" w:rsidRDefault="00FD0D98" w:rsidP="00367281">
      <w:pPr>
        <w:pStyle w:val="ListParagraph"/>
        <w:numPr>
          <w:ilvl w:val="0"/>
          <w:numId w:val="1"/>
        </w:numPr>
        <w:tabs>
          <w:tab w:val="left" w:pos="1385"/>
          <w:tab w:val="left" w:pos="1386"/>
        </w:tabs>
        <w:spacing w:line="276" w:lineRule="auto"/>
        <w:rPr>
          <w:rFonts w:asciiTheme="minorHAnsi" w:hAnsiTheme="minorHAnsi" w:cstheme="minorHAnsi"/>
          <w:b/>
          <w:sz w:val="24"/>
          <w:szCs w:val="24"/>
        </w:rPr>
      </w:pPr>
      <w:bookmarkStart w:id="0" w:name="_bookmark2"/>
      <w:bookmarkEnd w:id="0"/>
      <w:r w:rsidRPr="00DF631C">
        <w:rPr>
          <w:rFonts w:asciiTheme="minorHAnsi" w:hAnsiTheme="minorHAnsi" w:cstheme="minorHAnsi"/>
          <w:b/>
          <w:sz w:val="24"/>
          <w:szCs w:val="24"/>
        </w:rPr>
        <w:t>Introduction</w:t>
      </w:r>
    </w:p>
    <w:p w14:paraId="7F66463E" w14:textId="77777777" w:rsidR="0087577E" w:rsidRPr="00DF631C" w:rsidRDefault="0087577E" w:rsidP="0087577E">
      <w:pPr>
        <w:pStyle w:val="ListParagraph"/>
        <w:tabs>
          <w:tab w:val="left" w:pos="1385"/>
          <w:tab w:val="left" w:pos="1386"/>
        </w:tabs>
        <w:spacing w:line="276" w:lineRule="auto"/>
        <w:ind w:left="360" w:firstLine="0"/>
        <w:rPr>
          <w:rFonts w:asciiTheme="minorHAnsi" w:hAnsiTheme="minorHAnsi" w:cstheme="minorHAnsi"/>
          <w:b/>
          <w:sz w:val="24"/>
          <w:szCs w:val="24"/>
        </w:rPr>
      </w:pPr>
    </w:p>
    <w:p w14:paraId="4718A5F8" w14:textId="77777777" w:rsidR="0087577E" w:rsidRPr="00DF631C" w:rsidRDefault="0087577E" w:rsidP="0087577E">
      <w:pPr>
        <w:rPr>
          <w:rFonts w:asciiTheme="minorHAnsi" w:eastAsia="Calibri" w:hAnsiTheme="minorHAnsi" w:cstheme="minorHAnsi"/>
          <w:b/>
          <w:bCs/>
          <w:i/>
          <w:iCs/>
          <w:sz w:val="24"/>
          <w:szCs w:val="24"/>
        </w:rPr>
      </w:pPr>
      <w:r w:rsidRPr="00DF631C">
        <w:rPr>
          <w:rFonts w:asciiTheme="minorHAnsi" w:eastAsia="Calibri" w:hAnsiTheme="minorHAnsi" w:cstheme="minorHAnsi"/>
          <w:b/>
          <w:bCs/>
          <w:i/>
          <w:iCs/>
          <w:sz w:val="24"/>
          <w:szCs w:val="24"/>
        </w:rPr>
        <w:t>PMB is defined as an episode of vaginal bleeding 12 months or more after menstruation has stopped because of the menopause.</w:t>
      </w:r>
    </w:p>
    <w:p w14:paraId="03B44F45" w14:textId="77777777" w:rsidR="0087577E" w:rsidRPr="00DF631C" w:rsidRDefault="0087577E" w:rsidP="0087577E">
      <w:pPr>
        <w:rPr>
          <w:rFonts w:asciiTheme="minorHAnsi" w:eastAsia="Calibri" w:hAnsiTheme="minorHAnsi" w:cstheme="minorHAnsi"/>
          <w:b/>
          <w:bCs/>
          <w:i/>
          <w:iCs/>
          <w:sz w:val="24"/>
          <w:szCs w:val="24"/>
        </w:rPr>
      </w:pPr>
    </w:p>
    <w:p w14:paraId="17A403D9" w14:textId="11A1B548" w:rsidR="0087577E" w:rsidRPr="00DF631C" w:rsidRDefault="0087577E" w:rsidP="0087577E">
      <w:pPr>
        <w:rPr>
          <w:rFonts w:asciiTheme="minorHAnsi" w:eastAsia="Calibri" w:hAnsiTheme="minorHAnsi" w:cstheme="minorHAnsi"/>
          <w:b/>
          <w:bCs/>
          <w:i/>
          <w:iCs/>
          <w:sz w:val="24"/>
          <w:szCs w:val="24"/>
        </w:rPr>
      </w:pPr>
      <w:r w:rsidRPr="00DF631C">
        <w:rPr>
          <w:rFonts w:asciiTheme="minorHAnsi" w:eastAsia="Calibri" w:hAnsiTheme="minorHAnsi" w:cstheme="minorHAnsi"/>
          <w:b/>
          <w:bCs/>
          <w:i/>
          <w:iCs/>
          <w:sz w:val="24"/>
          <w:szCs w:val="24"/>
        </w:rPr>
        <w:t>This pathway is for:</w:t>
      </w:r>
    </w:p>
    <w:p w14:paraId="0A344CC4" w14:textId="5803F48D" w:rsidR="0087577E" w:rsidRPr="00DF631C" w:rsidRDefault="0087577E" w:rsidP="00367281">
      <w:pPr>
        <w:widowControl/>
        <w:numPr>
          <w:ilvl w:val="0"/>
          <w:numId w:val="3"/>
        </w:numPr>
        <w:autoSpaceDE/>
        <w:autoSpaceDN/>
        <w:contextualSpacing/>
        <w:rPr>
          <w:rFonts w:asciiTheme="minorHAnsi" w:eastAsia="Calibri" w:hAnsiTheme="minorHAnsi" w:cstheme="minorHAnsi"/>
          <w:b/>
          <w:bCs/>
          <w:i/>
          <w:iCs/>
          <w:sz w:val="24"/>
          <w:szCs w:val="24"/>
        </w:rPr>
      </w:pPr>
      <w:r w:rsidRPr="00DF631C">
        <w:rPr>
          <w:rFonts w:asciiTheme="minorHAnsi" w:eastAsia="Calibri" w:hAnsiTheme="minorHAnsi" w:cstheme="minorHAnsi"/>
          <w:b/>
          <w:bCs/>
          <w:i/>
          <w:iCs/>
          <w:sz w:val="24"/>
          <w:szCs w:val="24"/>
        </w:rPr>
        <w:t>All persons with a uterus who are postmenopausal experiencing PMB</w:t>
      </w:r>
      <w:r w:rsidR="0095677B" w:rsidRPr="00DF631C">
        <w:rPr>
          <w:rFonts w:asciiTheme="minorHAnsi" w:eastAsia="Calibri" w:hAnsiTheme="minorHAnsi" w:cstheme="minorHAnsi"/>
          <w:b/>
          <w:bCs/>
          <w:i/>
          <w:iCs/>
          <w:sz w:val="24"/>
          <w:szCs w:val="24"/>
        </w:rPr>
        <w:t xml:space="preserve"> (Section 4.1)</w:t>
      </w:r>
    </w:p>
    <w:p w14:paraId="2602EE37" w14:textId="0208D9B4" w:rsidR="0087577E" w:rsidRPr="00DF631C" w:rsidRDefault="0087577E" w:rsidP="00367281">
      <w:pPr>
        <w:widowControl/>
        <w:numPr>
          <w:ilvl w:val="0"/>
          <w:numId w:val="3"/>
        </w:numPr>
        <w:autoSpaceDE/>
        <w:autoSpaceDN/>
        <w:contextualSpacing/>
        <w:rPr>
          <w:rFonts w:asciiTheme="minorHAnsi" w:eastAsia="Calibri" w:hAnsiTheme="minorHAnsi" w:cstheme="minorHAnsi"/>
          <w:b/>
          <w:bCs/>
          <w:i/>
          <w:iCs/>
          <w:sz w:val="24"/>
          <w:szCs w:val="24"/>
        </w:rPr>
      </w:pPr>
      <w:r w:rsidRPr="00DF631C">
        <w:rPr>
          <w:rFonts w:asciiTheme="minorHAnsi" w:eastAsia="Calibri" w:hAnsiTheme="minorHAnsi" w:cstheme="minorHAnsi"/>
          <w:b/>
          <w:bCs/>
          <w:i/>
          <w:iCs/>
          <w:sz w:val="24"/>
          <w:szCs w:val="24"/>
        </w:rPr>
        <w:t>Women using HRT experiencing unscheduled bleeding (please see Section</w:t>
      </w:r>
      <w:r w:rsidR="0095677B" w:rsidRPr="00DF631C">
        <w:rPr>
          <w:rFonts w:asciiTheme="minorHAnsi" w:eastAsia="Calibri" w:hAnsiTheme="minorHAnsi" w:cstheme="minorHAnsi"/>
          <w:b/>
          <w:bCs/>
          <w:i/>
          <w:iCs/>
          <w:sz w:val="24"/>
          <w:szCs w:val="24"/>
        </w:rPr>
        <w:t xml:space="preserve"> 4.2</w:t>
      </w:r>
      <w:r w:rsidR="00484D31" w:rsidRPr="00DF631C">
        <w:rPr>
          <w:rFonts w:asciiTheme="minorHAnsi" w:eastAsia="Calibri" w:hAnsiTheme="minorHAnsi" w:cstheme="minorHAnsi"/>
          <w:b/>
          <w:bCs/>
          <w:i/>
          <w:iCs/>
          <w:sz w:val="24"/>
          <w:szCs w:val="24"/>
        </w:rPr>
        <w:t>)</w:t>
      </w:r>
      <w:r w:rsidRPr="00DF631C">
        <w:rPr>
          <w:rFonts w:asciiTheme="minorHAnsi" w:eastAsia="Calibri" w:hAnsiTheme="minorHAnsi" w:cstheme="minorHAnsi"/>
          <w:b/>
          <w:bCs/>
          <w:i/>
          <w:iCs/>
          <w:sz w:val="24"/>
          <w:szCs w:val="24"/>
        </w:rPr>
        <w:t xml:space="preserve"> </w:t>
      </w:r>
    </w:p>
    <w:p w14:paraId="13719FC5" w14:textId="77777777" w:rsidR="0087577E" w:rsidRPr="00DF631C" w:rsidRDefault="0087577E" w:rsidP="0087577E">
      <w:pPr>
        <w:rPr>
          <w:rFonts w:asciiTheme="minorHAnsi" w:eastAsia="Calibri" w:hAnsiTheme="minorHAnsi" w:cstheme="minorHAnsi"/>
          <w:i/>
          <w:iCs/>
          <w:sz w:val="24"/>
          <w:szCs w:val="24"/>
        </w:rPr>
      </w:pPr>
    </w:p>
    <w:p w14:paraId="090B149F" w14:textId="77777777" w:rsidR="0087577E" w:rsidRPr="00DF631C" w:rsidRDefault="0087577E" w:rsidP="0087577E">
      <w:pPr>
        <w:rPr>
          <w:rFonts w:asciiTheme="minorHAnsi" w:eastAsia="Calibri" w:hAnsiTheme="minorHAnsi" w:cstheme="minorHAnsi"/>
          <w:i/>
          <w:iCs/>
          <w:sz w:val="24"/>
          <w:szCs w:val="24"/>
        </w:rPr>
      </w:pPr>
      <w:r w:rsidRPr="00DF631C">
        <w:rPr>
          <w:rFonts w:asciiTheme="minorHAnsi" w:eastAsia="Calibri" w:hAnsiTheme="minorHAnsi" w:cstheme="minorHAnsi"/>
          <w:i/>
          <w:iCs/>
          <w:sz w:val="24"/>
          <w:szCs w:val="24"/>
        </w:rPr>
        <w:t xml:space="preserve">This pathway is </w:t>
      </w:r>
      <w:r w:rsidRPr="00DF631C">
        <w:rPr>
          <w:rFonts w:asciiTheme="minorHAnsi" w:eastAsia="Calibri" w:hAnsiTheme="minorHAnsi" w:cstheme="minorHAnsi"/>
          <w:b/>
          <w:bCs/>
          <w:i/>
          <w:iCs/>
          <w:sz w:val="24"/>
          <w:szCs w:val="24"/>
        </w:rPr>
        <w:t xml:space="preserve">not </w:t>
      </w:r>
      <w:r w:rsidRPr="00DF631C">
        <w:rPr>
          <w:rFonts w:asciiTheme="minorHAnsi" w:eastAsia="Calibri" w:hAnsiTheme="minorHAnsi" w:cstheme="minorHAnsi"/>
          <w:i/>
          <w:iCs/>
          <w:sz w:val="24"/>
          <w:szCs w:val="24"/>
        </w:rPr>
        <w:t>for:</w:t>
      </w:r>
    </w:p>
    <w:p w14:paraId="18F53CA7" w14:textId="77777777" w:rsidR="0087577E" w:rsidRPr="00DF631C" w:rsidRDefault="0087577E" w:rsidP="00367281">
      <w:pPr>
        <w:widowControl/>
        <w:numPr>
          <w:ilvl w:val="0"/>
          <w:numId w:val="4"/>
        </w:numPr>
        <w:autoSpaceDE/>
        <w:autoSpaceDN/>
        <w:contextualSpacing/>
        <w:rPr>
          <w:rFonts w:asciiTheme="minorHAnsi" w:eastAsia="Calibri" w:hAnsiTheme="minorHAnsi" w:cstheme="minorHAnsi"/>
          <w:i/>
          <w:iCs/>
          <w:sz w:val="24"/>
          <w:szCs w:val="24"/>
        </w:rPr>
      </w:pPr>
      <w:r w:rsidRPr="00DF631C">
        <w:rPr>
          <w:rFonts w:asciiTheme="minorHAnsi" w:eastAsia="Calibri" w:hAnsiTheme="minorHAnsi" w:cstheme="minorHAnsi"/>
          <w:i/>
          <w:iCs/>
          <w:sz w:val="24"/>
          <w:szCs w:val="24"/>
        </w:rPr>
        <w:t>Heavy Menstrual Bleeding in pre-menopausal women</w:t>
      </w:r>
    </w:p>
    <w:p w14:paraId="13248253" w14:textId="77777777" w:rsidR="0087577E" w:rsidRPr="00DF631C" w:rsidRDefault="0087577E" w:rsidP="00367281">
      <w:pPr>
        <w:widowControl/>
        <w:numPr>
          <w:ilvl w:val="0"/>
          <w:numId w:val="4"/>
        </w:numPr>
        <w:autoSpaceDE/>
        <w:autoSpaceDN/>
        <w:contextualSpacing/>
        <w:rPr>
          <w:rFonts w:asciiTheme="minorHAnsi" w:eastAsia="Calibri" w:hAnsiTheme="minorHAnsi" w:cstheme="minorHAnsi"/>
          <w:i/>
          <w:iCs/>
          <w:sz w:val="24"/>
          <w:szCs w:val="24"/>
        </w:rPr>
      </w:pPr>
      <w:r w:rsidRPr="00DF631C">
        <w:rPr>
          <w:rFonts w:asciiTheme="minorHAnsi" w:eastAsia="Calibri" w:hAnsiTheme="minorHAnsi" w:cstheme="minorHAnsi"/>
          <w:i/>
          <w:iCs/>
          <w:sz w:val="24"/>
          <w:szCs w:val="24"/>
        </w:rPr>
        <w:t>Intermenstrual Bleeding in pre-menopausal women</w:t>
      </w:r>
    </w:p>
    <w:p w14:paraId="7AA871B5" w14:textId="77777777" w:rsidR="0087577E" w:rsidRPr="00DF631C" w:rsidRDefault="0087577E" w:rsidP="0087577E">
      <w:pPr>
        <w:spacing w:before="100" w:beforeAutospacing="1" w:after="100" w:afterAutospacing="1"/>
        <w:rPr>
          <w:rFonts w:asciiTheme="minorHAnsi" w:hAnsiTheme="minorHAnsi" w:cstheme="minorHAnsi"/>
          <w:i/>
          <w:iCs/>
          <w:sz w:val="24"/>
          <w:szCs w:val="24"/>
        </w:rPr>
      </w:pPr>
      <w:r w:rsidRPr="00DF631C">
        <w:rPr>
          <w:rFonts w:asciiTheme="minorHAnsi" w:hAnsiTheme="minorHAnsi" w:cstheme="minorHAnsi"/>
          <w:b/>
          <w:bCs/>
          <w:i/>
          <w:iCs/>
          <w:sz w:val="24"/>
          <w:szCs w:val="24"/>
        </w:rPr>
        <w:t>PMB is a cardinal symptom of endometrial cancer</w:t>
      </w:r>
      <w:r w:rsidRPr="00DF631C">
        <w:rPr>
          <w:rFonts w:asciiTheme="minorHAnsi" w:hAnsiTheme="minorHAnsi" w:cstheme="minorHAnsi"/>
          <w:i/>
          <w:iCs/>
          <w:sz w:val="24"/>
          <w:szCs w:val="24"/>
        </w:rPr>
        <w:t xml:space="preserve"> and does require further investigation. Approximately 10% of women up to 60 years of age presenting and referred with post-menopausal bleeding have endometrial cancer, and this rises to 13% over the age of 60. For women on HRT presenting with PMB or unscheduled bleeding this risk falls to 1%. </w:t>
      </w:r>
    </w:p>
    <w:p w14:paraId="2B1F1881" w14:textId="77777777" w:rsidR="0087577E" w:rsidRPr="00DF631C" w:rsidRDefault="0087577E" w:rsidP="0087577E">
      <w:pPr>
        <w:spacing w:before="100" w:beforeAutospacing="1" w:after="100" w:afterAutospacing="1"/>
        <w:rPr>
          <w:rFonts w:asciiTheme="minorHAnsi" w:hAnsiTheme="minorHAnsi" w:cstheme="minorHAnsi"/>
          <w:i/>
          <w:iCs/>
          <w:sz w:val="24"/>
          <w:szCs w:val="24"/>
        </w:rPr>
      </w:pPr>
      <w:r w:rsidRPr="00DF631C">
        <w:rPr>
          <w:rFonts w:asciiTheme="minorHAnsi" w:hAnsiTheme="minorHAnsi" w:cstheme="minorHAnsi"/>
          <w:i/>
          <w:iCs/>
          <w:sz w:val="24"/>
          <w:szCs w:val="24"/>
        </w:rPr>
        <w:t xml:space="preserve">Other causes of bleeding from the genital tract also need to be considered such as cervical/vaginal/vulval cancer, vaginal atrophy, and HRT. </w:t>
      </w:r>
    </w:p>
    <w:p w14:paraId="62FBC821" w14:textId="77777777" w:rsidR="0087577E" w:rsidRPr="00DF631C" w:rsidRDefault="0087577E" w:rsidP="0087577E">
      <w:pPr>
        <w:spacing w:before="100" w:beforeAutospacing="1" w:after="100" w:afterAutospacing="1"/>
        <w:rPr>
          <w:rFonts w:asciiTheme="minorHAnsi" w:hAnsiTheme="minorHAnsi" w:cstheme="minorHAnsi"/>
          <w:b/>
          <w:bCs/>
          <w:i/>
          <w:iCs/>
          <w:sz w:val="24"/>
          <w:szCs w:val="24"/>
        </w:rPr>
      </w:pPr>
      <w:r w:rsidRPr="00DF631C">
        <w:rPr>
          <w:rFonts w:asciiTheme="minorHAnsi" w:hAnsiTheme="minorHAnsi" w:cstheme="minorHAnsi"/>
          <w:b/>
          <w:bCs/>
          <w:i/>
          <w:iCs/>
          <w:sz w:val="24"/>
          <w:szCs w:val="24"/>
        </w:rPr>
        <w:t xml:space="preserve">Endometrial cancer can also present with unexplained vaginal discharge or haematuria. </w:t>
      </w:r>
    </w:p>
    <w:p w14:paraId="4B6D5F64" w14:textId="77777777" w:rsidR="004E758D" w:rsidRPr="00DF631C" w:rsidRDefault="004E758D" w:rsidP="004E758D">
      <w:pPr>
        <w:tabs>
          <w:tab w:val="left" w:pos="1524"/>
        </w:tabs>
        <w:rPr>
          <w:rFonts w:asciiTheme="minorHAnsi" w:hAnsiTheme="minorHAnsi" w:cstheme="minorHAnsi"/>
          <w:sz w:val="24"/>
          <w:szCs w:val="24"/>
        </w:rPr>
      </w:pPr>
    </w:p>
    <w:p w14:paraId="425D82FD" w14:textId="58E0D628" w:rsidR="00827404" w:rsidRPr="00DF631C" w:rsidRDefault="00827404" w:rsidP="004E758D">
      <w:pPr>
        <w:tabs>
          <w:tab w:val="left" w:pos="1524"/>
        </w:tabs>
        <w:rPr>
          <w:rFonts w:asciiTheme="minorHAnsi" w:hAnsiTheme="minorHAnsi" w:cstheme="minorHAnsi"/>
          <w:b/>
          <w:bCs/>
          <w:color w:val="FF0000"/>
          <w:sz w:val="28"/>
          <w:szCs w:val="28"/>
        </w:rPr>
      </w:pPr>
      <w:r w:rsidRPr="00DF631C">
        <w:rPr>
          <w:rFonts w:asciiTheme="minorHAnsi" w:hAnsiTheme="minorHAnsi" w:cstheme="minorHAnsi"/>
          <w:b/>
          <w:bCs/>
          <w:color w:val="FF0000"/>
          <w:sz w:val="28"/>
          <w:szCs w:val="28"/>
        </w:rPr>
        <w:t>PMB PATHWAY FLOWCHART:</w:t>
      </w:r>
    </w:p>
    <w:p w14:paraId="30D98609" w14:textId="72C44C2F" w:rsidR="00827404" w:rsidRPr="00DF631C" w:rsidRDefault="000040CA" w:rsidP="004E758D">
      <w:pPr>
        <w:tabs>
          <w:tab w:val="left" w:pos="1524"/>
        </w:tabs>
        <w:rPr>
          <w:rFonts w:asciiTheme="minorHAnsi" w:hAnsiTheme="minorHAnsi" w:cstheme="minorHAnsi"/>
          <w:sz w:val="24"/>
          <w:szCs w:val="24"/>
        </w:rPr>
      </w:pPr>
      <w:r w:rsidRPr="00DF631C">
        <w:rPr>
          <w:rFonts w:asciiTheme="minorHAnsi" w:hAnsiTheme="minorHAnsi" w:cstheme="minorHAnsi"/>
          <w:sz w:val="24"/>
          <w:szCs w:val="24"/>
        </w:rPr>
        <w:object w:dxaOrig="1540" w:dyaOrig="993" w14:anchorId="7C063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8pt" o:ole="">
            <v:imagedata r:id="rId12" o:title=""/>
          </v:shape>
          <o:OLEObject Type="Embed" ProgID="AcroExch.Document.DC" ShapeID="_x0000_i1025" DrawAspect="Icon" ObjectID="_1824978250" r:id="rId13"/>
        </w:object>
      </w:r>
    </w:p>
    <w:p w14:paraId="2605F68A" w14:textId="77777777" w:rsidR="00827404" w:rsidRPr="00DF631C" w:rsidRDefault="00827404" w:rsidP="004E758D">
      <w:pPr>
        <w:tabs>
          <w:tab w:val="left" w:pos="1524"/>
        </w:tabs>
        <w:rPr>
          <w:rFonts w:asciiTheme="minorHAnsi" w:hAnsiTheme="minorHAnsi" w:cstheme="minorHAnsi"/>
          <w:sz w:val="24"/>
          <w:szCs w:val="24"/>
        </w:rPr>
      </w:pPr>
    </w:p>
    <w:p w14:paraId="38049DAE" w14:textId="4540564D" w:rsidR="00827404" w:rsidRPr="00DF631C" w:rsidRDefault="00827404" w:rsidP="004E758D">
      <w:pPr>
        <w:tabs>
          <w:tab w:val="left" w:pos="1524"/>
        </w:tabs>
        <w:rPr>
          <w:rFonts w:asciiTheme="minorHAnsi" w:hAnsiTheme="minorHAnsi" w:cstheme="minorHAnsi"/>
          <w:b/>
          <w:bCs/>
          <w:color w:val="FF0000"/>
          <w:sz w:val="28"/>
          <w:szCs w:val="28"/>
        </w:rPr>
      </w:pPr>
      <w:r w:rsidRPr="00DF631C">
        <w:rPr>
          <w:rFonts w:asciiTheme="minorHAnsi" w:hAnsiTheme="minorHAnsi" w:cstheme="minorHAnsi"/>
          <w:b/>
          <w:bCs/>
          <w:color w:val="FF0000"/>
          <w:sz w:val="28"/>
          <w:szCs w:val="28"/>
        </w:rPr>
        <w:t xml:space="preserve">UNSCHEDULED BLEEDING ON HRT </w:t>
      </w:r>
      <w:r w:rsidR="008039E9" w:rsidRPr="00DF631C">
        <w:rPr>
          <w:rFonts w:asciiTheme="minorHAnsi" w:hAnsiTheme="minorHAnsi" w:cstheme="minorHAnsi"/>
          <w:b/>
          <w:bCs/>
          <w:color w:val="FF0000"/>
          <w:sz w:val="28"/>
          <w:szCs w:val="28"/>
        </w:rPr>
        <w:t>PATHWAY FLOW CHART:</w:t>
      </w:r>
    </w:p>
    <w:p w14:paraId="1D6A7B54" w14:textId="3514781E" w:rsidR="008039E9" w:rsidRPr="00DF631C" w:rsidRDefault="00BB18E3" w:rsidP="004E758D">
      <w:pPr>
        <w:tabs>
          <w:tab w:val="left" w:pos="1524"/>
        </w:tabs>
        <w:rPr>
          <w:rFonts w:asciiTheme="minorHAnsi" w:hAnsiTheme="minorHAnsi" w:cstheme="minorHAnsi"/>
          <w:sz w:val="24"/>
          <w:szCs w:val="24"/>
        </w:rPr>
      </w:pPr>
      <w:r>
        <w:object w:dxaOrig="1540" w:dyaOrig="993" w14:anchorId="4273CD7C">
          <v:shape id="_x0000_i1026" type="#_x0000_t75" style="width:77.4pt;height:49.8pt" o:ole="">
            <v:imagedata r:id="rId14" o:title=""/>
          </v:shape>
          <o:OLEObject Type="Embed" ProgID="AcroExch.Document.DC" ShapeID="_x0000_i1026" DrawAspect="Icon" ObjectID="_1824978251" r:id="rId15"/>
        </w:object>
      </w:r>
    </w:p>
    <w:p w14:paraId="1088BC4F" w14:textId="77777777" w:rsidR="00827404" w:rsidRPr="00DF631C" w:rsidRDefault="00827404" w:rsidP="004E758D">
      <w:pPr>
        <w:tabs>
          <w:tab w:val="left" w:pos="1524"/>
        </w:tabs>
        <w:rPr>
          <w:rFonts w:asciiTheme="minorHAnsi" w:hAnsiTheme="minorHAnsi" w:cstheme="minorHAnsi"/>
          <w:sz w:val="24"/>
          <w:szCs w:val="24"/>
        </w:rPr>
      </w:pPr>
    </w:p>
    <w:p w14:paraId="0CECCA69" w14:textId="77777777" w:rsidR="008943C4" w:rsidRPr="00DF631C" w:rsidRDefault="008943C4" w:rsidP="004E758D">
      <w:pPr>
        <w:tabs>
          <w:tab w:val="left" w:pos="1524"/>
        </w:tabs>
        <w:rPr>
          <w:rFonts w:asciiTheme="minorHAnsi" w:hAnsiTheme="minorHAnsi" w:cstheme="minorHAnsi"/>
          <w:sz w:val="24"/>
          <w:szCs w:val="24"/>
        </w:rPr>
      </w:pPr>
    </w:p>
    <w:p w14:paraId="3DF15B91" w14:textId="77777777" w:rsidR="006842EF" w:rsidRPr="00DF631C" w:rsidRDefault="004E758D" w:rsidP="00367281">
      <w:pPr>
        <w:pStyle w:val="Heading4"/>
        <w:numPr>
          <w:ilvl w:val="0"/>
          <w:numId w:val="1"/>
        </w:numPr>
        <w:tabs>
          <w:tab w:val="left" w:pos="1385"/>
          <w:tab w:val="left" w:pos="1386"/>
        </w:tabs>
        <w:spacing w:line="276" w:lineRule="auto"/>
        <w:jc w:val="both"/>
        <w:rPr>
          <w:rFonts w:asciiTheme="minorHAnsi" w:hAnsiTheme="minorHAnsi" w:cstheme="minorHAnsi"/>
          <w:sz w:val="24"/>
          <w:szCs w:val="24"/>
        </w:rPr>
      </w:pPr>
      <w:r w:rsidRPr="00DF631C">
        <w:rPr>
          <w:rFonts w:asciiTheme="minorHAnsi" w:hAnsiTheme="minorHAnsi" w:cstheme="minorHAnsi"/>
          <w:sz w:val="24"/>
          <w:szCs w:val="24"/>
        </w:rPr>
        <w:t>S</w:t>
      </w:r>
      <w:r w:rsidR="00FD0D98" w:rsidRPr="00DF631C">
        <w:rPr>
          <w:rFonts w:asciiTheme="minorHAnsi" w:hAnsiTheme="minorHAnsi" w:cstheme="minorHAnsi"/>
          <w:sz w:val="24"/>
          <w:szCs w:val="24"/>
        </w:rPr>
        <w:t>cope</w:t>
      </w:r>
    </w:p>
    <w:p w14:paraId="51C5F37F" w14:textId="77777777" w:rsidR="0087577E" w:rsidRPr="00DF631C" w:rsidRDefault="0087577E" w:rsidP="0087577E">
      <w:pPr>
        <w:pStyle w:val="Heading4"/>
        <w:tabs>
          <w:tab w:val="left" w:pos="1385"/>
          <w:tab w:val="left" w:pos="1386"/>
        </w:tabs>
        <w:spacing w:line="276" w:lineRule="auto"/>
        <w:ind w:left="360"/>
        <w:jc w:val="both"/>
        <w:rPr>
          <w:rFonts w:asciiTheme="minorHAnsi" w:hAnsiTheme="minorHAnsi" w:cstheme="minorHAnsi"/>
          <w:sz w:val="24"/>
          <w:szCs w:val="24"/>
        </w:rPr>
      </w:pPr>
    </w:p>
    <w:p w14:paraId="510DAD9F" w14:textId="7F7F3664" w:rsidR="0087577E" w:rsidRPr="00DF631C" w:rsidRDefault="0087577E" w:rsidP="004862D5">
      <w:pPr>
        <w:pStyle w:val="BodyText"/>
        <w:spacing w:before="1" w:line="276" w:lineRule="auto"/>
        <w:jc w:val="both"/>
        <w:rPr>
          <w:rFonts w:asciiTheme="minorHAnsi" w:hAnsiTheme="minorHAnsi" w:cstheme="minorHAnsi"/>
          <w:i/>
          <w:sz w:val="24"/>
          <w:szCs w:val="24"/>
        </w:rPr>
      </w:pPr>
      <w:r w:rsidRPr="00DF631C">
        <w:rPr>
          <w:rFonts w:asciiTheme="minorHAnsi" w:hAnsiTheme="minorHAnsi" w:cstheme="minorHAnsi"/>
          <w:i/>
          <w:sz w:val="24"/>
          <w:szCs w:val="24"/>
        </w:rPr>
        <w:t>Target Audience:</w:t>
      </w:r>
    </w:p>
    <w:p w14:paraId="6C591ACE" w14:textId="390D05BC" w:rsidR="0087577E" w:rsidRPr="00DF631C" w:rsidRDefault="0087577E" w:rsidP="004862D5">
      <w:pPr>
        <w:pStyle w:val="BodyText"/>
        <w:spacing w:before="1" w:line="276" w:lineRule="auto"/>
        <w:jc w:val="both"/>
        <w:rPr>
          <w:rFonts w:asciiTheme="minorHAnsi" w:hAnsiTheme="minorHAnsi" w:cstheme="minorHAnsi"/>
          <w:i/>
          <w:sz w:val="24"/>
          <w:szCs w:val="24"/>
        </w:rPr>
      </w:pPr>
      <w:r w:rsidRPr="00DF631C">
        <w:rPr>
          <w:rFonts w:asciiTheme="minorHAnsi" w:hAnsiTheme="minorHAnsi" w:cstheme="minorHAnsi"/>
          <w:i/>
          <w:sz w:val="24"/>
          <w:szCs w:val="24"/>
        </w:rPr>
        <w:t>Primary Care Practitioners</w:t>
      </w:r>
    </w:p>
    <w:p w14:paraId="2F7CF148" w14:textId="45B5C32D" w:rsidR="0087577E" w:rsidRPr="00DF631C" w:rsidRDefault="0087577E" w:rsidP="004862D5">
      <w:pPr>
        <w:pStyle w:val="BodyText"/>
        <w:spacing w:before="1" w:line="276" w:lineRule="auto"/>
        <w:jc w:val="both"/>
        <w:rPr>
          <w:rFonts w:asciiTheme="minorHAnsi" w:hAnsiTheme="minorHAnsi" w:cstheme="minorHAnsi"/>
          <w:i/>
          <w:sz w:val="24"/>
          <w:szCs w:val="24"/>
        </w:rPr>
      </w:pPr>
      <w:r w:rsidRPr="00DF631C">
        <w:rPr>
          <w:rFonts w:asciiTheme="minorHAnsi" w:hAnsiTheme="minorHAnsi" w:cstheme="minorHAnsi"/>
          <w:i/>
          <w:sz w:val="24"/>
          <w:szCs w:val="24"/>
        </w:rPr>
        <w:t>Gynaecologists</w:t>
      </w:r>
    </w:p>
    <w:p w14:paraId="41A92A8B" w14:textId="46FBF2D8" w:rsidR="0087577E" w:rsidRPr="00DF631C" w:rsidRDefault="0087577E" w:rsidP="004862D5">
      <w:pPr>
        <w:pStyle w:val="BodyText"/>
        <w:spacing w:before="1" w:line="276" w:lineRule="auto"/>
        <w:jc w:val="both"/>
        <w:rPr>
          <w:rFonts w:asciiTheme="minorHAnsi" w:hAnsiTheme="minorHAnsi" w:cstheme="minorHAnsi"/>
          <w:i/>
          <w:sz w:val="24"/>
          <w:szCs w:val="24"/>
        </w:rPr>
      </w:pPr>
      <w:r w:rsidRPr="00DF631C">
        <w:rPr>
          <w:rFonts w:asciiTheme="minorHAnsi" w:hAnsiTheme="minorHAnsi" w:cstheme="minorHAnsi"/>
          <w:i/>
          <w:sz w:val="24"/>
          <w:szCs w:val="24"/>
        </w:rPr>
        <w:t>Nurse Practitioners in Gynaecology</w:t>
      </w:r>
    </w:p>
    <w:p w14:paraId="3B693349" w14:textId="77777777" w:rsidR="0087577E" w:rsidRPr="00DF631C" w:rsidRDefault="0087577E" w:rsidP="004862D5">
      <w:pPr>
        <w:pStyle w:val="BodyText"/>
        <w:spacing w:before="1" w:line="276" w:lineRule="auto"/>
        <w:jc w:val="both"/>
        <w:rPr>
          <w:rFonts w:asciiTheme="minorHAnsi" w:hAnsiTheme="minorHAnsi" w:cstheme="minorHAnsi"/>
          <w:i/>
          <w:sz w:val="24"/>
          <w:szCs w:val="24"/>
        </w:rPr>
      </w:pPr>
    </w:p>
    <w:p w14:paraId="53D330D0" w14:textId="77777777" w:rsidR="00367281" w:rsidRPr="00DF631C" w:rsidRDefault="00367281" w:rsidP="004862D5">
      <w:pPr>
        <w:pStyle w:val="BodyText"/>
        <w:spacing w:before="1" w:line="276" w:lineRule="auto"/>
        <w:jc w:val="both"/>
        <w:rPr>
          <w:rFonts w:asciiTheme="minorHAnsi" w:hAnsiTheme="minorHAnsi" w:cstheme="minorHAnsi"/>
          <w:i/>
          <w:sz w:val="24"/>
          <w:szCs w:val="24"/>
        </w:rPr>
      </w:pPr>
    </w:p>
    <w:p w14:paraId="1FB12CBA" w14:textId="5D8BB608" w:rsidR="0087577E" w:rsidRPr="00DF631C" w:rsidRDefault="0087577E" w:rsidP="004862D5">
      <w:pPr>
        <w:pStyle w:val="BodyText"/>
        <w:spacing w:before="1" w:line="276" w:lineRule="auto"/>
        <w:jc w:val="both"/>
        <w:rPr>
          <w:rFonts w:asciiTheme="minorHAnsi" w:hAnsiTheme="minorHAnsi" w:cstheme="minorHAnsi"/>
          <w:i/>
          <w:sz w:val="24"/>
          <w:szCs w:val="24"/>
        </w:rPr>
      </w:pPr>
      <w:r w:rsidRPr="00DF631C">
        <w:rPr>
          <w:rFonts w:asciiTheme="minorHAnsi" w:hAnsiTheme="minorHAnsi" w:cstheme="minorHAnsi"/>
          <w:i/>
          <w:sz w:val="24"/>
          <w:szCs w:val="24"/>
        </w:rPr>
        <w:t>Scope:</w:t>
      </w:r>
    </w:p>
    <w:p w14:paraId="7C6DC113" w14:textId="77777777" w:rsidR="0087577E" w:rsidRPr="00DF631C" w:rsidRDefault="0087577E" w:rsidP="004862D5">
      <w:pPr>
        <w:pStyle w:val="BodyText"/>
        <w:spacing w:before="1" w:line="276" w:lineRule="auto"/>
        <w:jc w:val="both"/>
        <w:rPr>
          <w:rFonts w:asciiTheme="minorHAnsi" w:hAnsiTheme="minorHAnsi" w:cstheme="minorHAnsi"/>
          <w:i/>
          <w:sz w:val="24"/>
          <w:szCs w:val="24"/>
        </w:rPr>
      </w:pPr>
      <w:r w:rsidRPr="00DF631C">
        <w:rPr>
          <w:rFonts w:asciiTheme="minorHAnsi" w:hAnsiTheme="minorHAnsi" w:cstheme="minorHAnsi"/>
          <w:i/>
          <w:sz w:val="24"/>
          <w:szCs w:val="24"/>
        </w:rPr>
        <w:t>Management of the initial investigation and referral of patients presenting with PMB or Unscheduled Bleeding on HRT</w:t>
      </w:r>
    </w:p>
    <w:p w14:paraId="4E0A8B23" w14:textId="77777777" w:rsidR="006842EF" w:rsidRPr="00DF631C" w:rsidRDefault="006842EF" w:rsidP="009B1233">
      <w:pPr>
        <w:pStyle w:val="BodyText"/>
        <w:spacing w:before="8" w:line="276" w:lineRule="auto"/>
        <w:jc w:val="both"/>
        <w:rPr>
          <w:rFonts w:asciiTheme="minorHAnsi" w:hAnsiTheme="minorHAnsi" w:cstheme="minorHAnsi"/>
          <w:sz w:val="24"/>
          <w:szCs w:val="24"/>
        </w:rPr>
      </w:pPr>
    </w:p>
    <w:p w14:paraId="05889802" w14:textId="77777777" w:rsidR="00BB7A65" w:rsidRPr="00DF631C" w:rsidRDefault="00FD0D98" w:rsidP="00367281">
      <w:pPr>
        <w:pStyle w:val="Heading4"/>
        <w:numPr>
          <w:ilvl w:val="0"/>
          <w:numId w:val="1"/>
        </w:numPr>
        <w:tabs>
          <w:tab w:val="left" w:pos="1385"/>
          <w:tab w:val="left" w:pos="1386"/>
        </w:tabs>
        <w:spacing w:line="276" w:lineRule="auto"/>
        <w:jc w:val="both"/>
        <w:rPr>
          <w:rFonts w:asciiTheme="minorHAnsi" w:hAnsiTheme="minorHAnsi" w:cstheme="minorHAnsi"/>
          <w:sz w:val="24"/>
          <w:szCs w:val="24"/>
        </w:rPr>
      </w:pPr>
      <w:bookmarkStart w:id="1" w:name="_bookmark3"/>
      <w:bookmarkEnd w:id="1"/>
      <w:r w:rsidRPr="00DF631C">
        <w:rPr>
          <w:rFonts w:asciiTheme="minorHAnsi" w:hAnsiTheme="minorHAnsi" w:cstheme="minorHAnsi"/>
          <w:sz w:val="24"/>
          <w:szCs w:val="24"/>
        </w:rPr>
        <w:t>Duties and</w:t>
      </w:r>
      <w:r w:rsidRPr="00DF631C">
        <w:rPr>
          <w:rFonts w:asciiTheme="minorHAnsi" w:hAnsiTheme="minorHAnsi" w:cstheme="minorHAnsi"/>
          <w:spacing w:val="-3"/>
          <w:sz w:val="24"/>
          <w:szCs w:val="24"/>
        </w:rPr>
        <w:t xml:space="preserve"> </w:t>
      </w:r>
      <w:r w:rsidRPr="00DF631C">
        <w:rPr>
          <w:rFonts w:asciiTheme="minorHAnsi" w:hAnsiTheme="minorHAnsi" w:cstheme="minorHAnsi"/>
          <w:sz w:val="24"/>
          <w:szCs w:val="24"/>
        </w:rPr>
        <w:t>responsibilities</w:t>
      </w:r>
    </w:p>
    <w:p w14:paraId="67029C29" w14:textId="77777777" w:rsidR="0087577E" w:rsidRPr="00DF631C" w:rsidRDefault="0087577E" w:rsidP="004862D5">
      <w:pPr>
        <w:pStyle w:val="BodyText"/>
        <w:spacing w:before="2" w:line="276" w:lineRule="auto"/>
        <w:ind w:right="465"/>
        <w:jc w:val="both"/>
        <w:rPr>
          <w:rFonts w:asciiTheme="minorHAnsi" w:hAnsiTheme="minorHAnsi" w:cstheme="minorHAnsi"/>
          <w:i/>
          <w:sz w:val="24"/>
          <w:szCs w:val="24"/>
        </w:rPr>
      </w:pPr>
      <w:r w:rsidRPr="00DF631C">
        <w:rPr>
          <w:rFonts w:asciiTheme="minorHAnsi" w:hAnsiTheme="minorHAnsi" w:cstheme="minorHAnsi"/>
          <w:i/>
          <w:sz w:val="24"/>
          <w:szCs w:val="24"/>
        </w:rPr>
        <w:t>Primary Care Practitioners:</w:t>
      </w:r>
    </w:p>
    <w:p w14:paraId="772966E0" w14:textId="1FC41136" w:rsidR="0087577E" w:rsidRPr="00DF631C" w:rsidRDefault="0087577E" w:rsidP="004862D5">
      <w:pPr>
        <w:pStyle w:val="BodyText"/>
        <w:spacing w:before="2" w:line="276" w:lineRule="auto"/>
        <w:ind w:right="465"/>
        <w:jc w:val="both"/>
        <w:rPr>
          <w:rFonts w:asciiTheme="minorHAnsi" w:hAnsiTheme="minorHAnsi" w:cstheme="minorHAnsi"/>
          <w:i/>
          <w:sz w:val="24"/>
          <w:szCs w:val="24"/>
        </w:rPr>
      </w:pPr>
      <w:r w:rsidRPr="00DF631C">
        <w:rPr>
          <w:rFonts w:asciiTheme="minorHAnsi" w:hAnsiTheme="minorHAnsi" w:cstheme="minorHAnsi"/>
          <w:i/>
          <w:sz w:val="24"/>
          <w:szCs w:val="24"/>
        </w:rPr>
        <w:t xml:space="preserve">Identify the patients requiring referral and make the necessary referral for imaging </w:t>
      </w:r>
      <w:r w:rsidRPr="00DF631C">
        <w:rPr>
          <w:rFonts w:asciiTheme="minorHAnsi" w:hAnsiTheme="minorHAnsi" w:cstheme="minorHAnsi"/>
          <w:i/>
          <w:sz w:val="24"/>
          <w:szCs w:val="24"/>
          <w:u w:val="single"/>
        </w:rPr>
        <w:t>and</w:t>
      </w:r>
      <w:r w:rsidRPr="00DF631C">
        <w:rPr>
          <w:rFonts w:asciiTheme="minorHAnsi" w:hAnsiTheme="minorHAnsi" w:cstheme="minorHAnsi"/>
          <w:i/>
          <w:sz w:val="24"/>
          <w:szCs w:val="24"/>
        </w:rPr>
        <w:t xml:space="preserve"> clinic review as per the guidance.</w:t>
      </w:r>
    </w:p>
    <w:p w14:paraId="6BCAD985" w14:textId="77777777" w:rsidR="0087577E" w:rsidRPr="00DF631C" w:rsidRDefault="0087577E" w:rsidP="004862D5">
      <w:pPr>
        <w:pStyle w:val="BodyText"/>
        <w:spacing w:before="2" w:line="276" w:lineRule="auto"/>
        <w:ind w:right="465"/>
        <w:jc w:val="both"/>
        <w:rPr>
          <w:rFonts w:asciiTheme="minorHAnsi" w:hAnsiTheme="minorHAnsi" w:cstheme="minorHAnsi"/>
          <w:i/>
          <w:sz w:val="24"/>
          <w:szCs w:val="24"/>
        </w:rPr>
      </w:pPr>
    </w:p>
    <w:p w14:paraId="03AD320B" w14:textId="1C38B009" w:rsidR="0087577E" w:rsidRPr="00DF631C" w:rsidRDefault="0087577E" w:rsidP="0087577E">
      <w:pPr>
        <w:pStyle w:val="BodyText"/>
        <w:spacing w:before="1" w:line="276" w:lineRule="auto"/>
        <w:jc w:val="both"/>
        <w:rPr>
          <w:rFonts w:asciiTheme="minorHAnsi" w:hAnsiTheme="minorHAnsi" w:cstheme="minorHAnsi"/>
          <w:i/>
          <w:sz w:val="24"/>
          <w:szCs w:val="24"/>
        </w:rPr>
      </w:pPr>
      <w:r w:rsidRPr="00DF631C">
        <w:rPr>
          <w:rFonts w:asciiTheme="minorHAnsi" w:hAnsiTheme="minorHAnsi" w:cstheme="minorHAnsi"/>
          <w:i/>
          <w:sz w:val="24"/>
          <w:szCs w:val="24"/>
        </w:rPr>
        <w:t>Gynaecologists/Nurse Practitioners in Gynaecology:</w:t>
      </w:r>
    </w:p>
    <w:p w14:paraId="643C337B" w14:textId="4D31A264" w:rsidR="004862D5" w:rsidRPr="00DF631C" w:rsidRDefault="0087577E" w:rsidP="004862D5">
      <w:pPr>
        <w:pStyle w:val="BodyText"/>
        <w:spacing w:before="2" w:line="276" w:lineRule="auto"/>
        <w:ind w:right="465"/>
        <w:jc w:val="both"/>
        <w:rPr>
          <w:rFonts w:asciiTheme="minorHAnsi" w:hAnsiTheme="minorHAnsi" w:cstheme="minorHAnsi"/>
          <w:i/>
          <w:sz w:val="24"/>
          <w:szCs w:val="24"/>
        </w:rPr>
      </w:pPr>
      <w:r w:rsidRPr="00DF631C">
        <w:rPr>
          <w:rFonts w:asciiTheme="minorHAnsi" w:hAnsiTheme="minorHAnsi" w:cstheme="minorHAnsi"/>
          <w:i/>
          <w:sz w:val="24"/>
          <w:szCs w:val="24"/>
        </w:rPr>
        <w:t xml:space="preserve">To triage and assess the USS results and ensure patients are managed appropriately as per the guidance </w:t>
      </w:r>
    </w:p>
    <w:p w14:paraId="748FDCB5" w14:textId="77777777" w:rsidR="004A35FF" w:rsidRPr="00DF631C" w:rsidRDefault="004A35FF" w:rsidP="00BB7A65">
      <w:pPr>
        <w:tabs>
          <w:tab w:val="left" w:pos="1813"/>
        </w:tabs>
        <w:spacing w:before="3" w:line="276" w:lineRule="auto"/>
        <w:ind w:right="-42"/>
        <w:jc w:val="both"/>
        <w:rPr>
          <w:rFonts w:asciiTheme="minorHAnsi" w:hAnsiTheme="minorHAnsi" w:cstheme="minorHAnsi"/>
          <w:sz w:val="24"/>
          <w:szCs w:val="24"/>
        </w:rPr>
      </w:pPr>
    </w:p>
    <w:p w14:paraId="4E130297" w14:textId="77777777" w:rsidR="000B0668" w:rsidRPr="00DF631C" w:rsidRDefault="000B0668" w:rsidP="00367281">
      <w:pPr>
        <w:pStyle w:val="ListParagraph"/>
        <w:numPr>
          <w:ilvl w:val="0"/>
          <w:numId w:val="1"/>
        </w:numPr>
        <w:tabs>
          <w:tab w:val="left" w:pos="1385"/>
          <w:tab w:val="left" w:pos="1386"/>
        </w:tabs>
        <w:spacing w:line="276" w:lineRule="auto"/>
        <w:rPr>
          <w:rFonts w:asciiTheme="minorHAnsi" w:hAnsiTheme="minorHAnsi" w:cstheme="minorHAnsi"/>
          <w:sz w:val="24"/>
          <w:szCs w:val="24"/>
        </w:rPr>
      </w:pPr>
      <w:bookmarkStart w:id="2" w:name="_bookmark4"/>
      <w:bookmarkEnd w:id="2"/>
      <w:r w:rsidRPr="00DF631C">
        <w:rPr>
          <w:rFonts w:asciiTheme="minorHAnsi" w:hAnsiTheme="minorHAnsi" w:cstheme="minorHAnsi"/>
          <w:b/>
          <w:sz w:val="24"/>
          <w:szCs w:val="24"/>
        </w:rPr>
        <w:t xml:space="preserve">Main </w:t>
      </w:r>
      <w:r w:rsidR="004A35FF" w:rsidRPr="00DF631C">
        <w:rPr>
          <w:rFonts w:asciiTheme="minorHAnsi" w:hAnsiTheme="minorHAnsi" w:cstheme="minorHAnsi"/>
          <w:b/>
          <w:sz w:val="24"/>
          <w:szCs w:val="24"/>
        </w:rPr>
        <w:t>Content</w:t>
      </w:r>
    </w:p>
    <w:p w14:paraId="0F0BDCA6" w14:textId="77777777" w:rsidR="006809F3" w:rsidRPr="00DF631C" w:rsidRDefault="006809F3" w:rsidP="00951347">
      <w:pPr>
        <w:tabs>
          <w:tab w:val="left" w:pos="1385"/>
          <w:tab w:val="left" w:pos="1386"/>
        </w:tabs>
        <w:spacing w:line="276" w:lineRule="auto"/>
        <w:rPr>
          <w:rFonts w:asciiTheme="minorHAnsi" w:hAnsiTheme="minorHAnsi" w:cstheme="minorHAnsi"/>
          <w:b/>
          <w:sz w:val="24"/>
          <w:szCs w:val="24"/>
        </w:rPr>
      </w:pPr>
    </w:p>
    <w:p w14:paraId="5BF9153A" w14:textId="506F6105" w:rsidR="00870DD9" w:rsidRPr="00DF631C" w:rsidRDefault="00870DD9" w:rsidP="00870DD9">
      <w:pPr>
        <w:rPr>
          <w:rFonts w:asciiTheme="minorHAnsi" w:hAnsiTheme="minorHAnsi" w:cstheme="minorHAnsi"/>
          <w:b/>
          <w:bCs/>
          <w:sz w:val="36"/>
          <w:szCs w:val="36"/>
        </w:rPr>
      </w:pPr>
      <w:r w:rsidRPr="00DF631C">
        <w:rPr>
          <w:rFonts w:asciiTheme="minorHAnsi" w:hAnsiTheme="minorHAnsi" w:cstheme="minorHAnsi"/>
          <w:b/>
          <w:bCs/>
          <w:sz w:val="36"/>
          <w:szCs w:val="36"/>
        </w:rPr>
        <w:t>4.1. Post-Menopausal bleeding Pathway</w:t>
      </w:r>
    </w:p>
    <w:p w14:paraId="2DA498CC" w14:textId="0EF01325" w:rsidR="00827404" w:rsidRPr="00DF631C" w:rsidRDefault="00827404" w:rsidP="00870DD9">
      <w:pPr>
        <w:rPr>
          <w:rFonts w:asciiTheme="minorHAnsi" w:hAnsiTheme="minorHAnsi" w:cstheme="minorHAnsi"/>
          <w:b/>
          <w:bCs/>
        </w:rPr>
      </w:pPr>
    </w:p>
    <w:p w14:paraId="25D51A03" w14:textId="77777777" w:rsidR="00827404" w:rsidRPr="00DF631C" w:rsidRDefault="00827404" w:rsidP="00870DD9">
      <w:pPr>
        <w:rPr>
          <w:rFonts w:asciiTheme="minorHAnsi" w:hAnsiTheme="minorHAnsi" w:cstheme="minorHAnsi"/>
          <w:b/>
          <w:bCs/>
        </w:rPr>
      </w:pPr>
    </w:p>
    <w:p w14:paraId="7DB03BB7" w14:textId="65F276E4" w:rsidR="00870DD9" w:rsidRPr="00DF631C" w:rsidRDefault="00870DD9" w:rsidP="00870DD9">
      <w:pPr>
        <w:rPr>
          <w:rFonts w:asciiTheme="minorHAnsi" w:hAnsiTheme="minorHAnsi" w:cstheme="minorHAnsi"/>
        </w:rPr>
      </w:pPr>
      <w:r w:rsidRPr="00DF631C">
        <w:rPr>
          <w:rFonts w:asciiTheme="minorHAnsi" w:hAnsiTheme="minorHAnsi" w:cstheme="minorHAnsi"/>
          <w:b/>
          <w:bCs/>
        </w:rPr>
        <w:t>Introduction</w:t>
      </w:r>
      <w:r w:rsidRPr="00DF631C">
        <w:rPr>
          <w:rFonts w:asciiTheme="minorHAnsi" w:hAnsiTheme="minorHAnsi" w:cstheme="minorHAnsi"/>
        </w:rPr>
        <w:t>.</w:t>
      </w:r>
    </w:p>
    <w:p w14:paraId="6CEFE007" w14:textId="77777777" w:rsidR="00870DD9" w:rsidRPr="00DF631C" w:rsidRDefault="00870DD9" w:rsidP="00870DD9">
      <w:pPr>
        <w:rPr>
          <w:rFonts w:asciiTheme="minorHAnsi" w:eastAsia="Calibri" w:hAnsiTheme="minorHAnsi" w:cstheme="minorHAnsi"/>
          <w:b/>
          <w:bCs/>
        </w:rPr>
      </w:pPr>
      <w:r w:rsidRPr="00DF631C">
        <w:rPr>
          <w:rFonts w:asciiTheme="minorHAnsi" w:eastAsia="Calibri" w:hAnsiTheme="minorHAnsi" w:cstheme="minorHAnsi"/>
          <w:b/>
          <w:bCs/>
        </w:rPr>
        <w:t>PMB is defined as an episode of vaginal bleeding 12 months or more after menstruation has stopped because of the menopause.</w:t>
      </w:r>
    </w:p>
    <w:p w14:paraId="497252D2" w14:textId="77777777" w:rsidR="00870DD9" w:rsidRPr="00DF631C" w:rsidRDefault="00870DD9" w:rsidP="00870DD9">
      <w:pPr>
        <w:rPr>
          <w:rFonts w:asciiTheme="minorHAnsi" w:eastAsia="Calibri" w:hAnsiTheme="minorHAnsi" w:cstheme="minorHAnsi"/>
          <w:b/>
          <w:bCs/>
        </w:rPr>
      </w:pPr>
      <w:r w:rsidRPr="00DF631C">
        <w:rPr>
          <w:rFonts w:asciiTheme="minorHAnsi" w:eastAsia="Calibri" w:hAnsiTheme="minorHAnsi" w:cstheme="minorHAnsi"/>
          <w:b/>
          <w:bCs/>
        </w:rPr>
        <w:t>This pathway is for:</w:t>
      </w:r>
    </w:p>
    <w:p w14:paraId="41E019E1" w14:textId="77777777" w:rsidR="00870DD9" w:rsidRPr="00DF631C" w:rsidRDefault="00870DD9" w:rsidP="00367281">
      <w:pPr>
        <w:widowControl/>
        <w:numPr>
          <w:ilvl w:val="0"/>
          <w:numId w:val="3"/>
        </w:numPr>
        <w:autoSpaceDE/>
        <w:autoSpaceDN/>
        <w:contextualSpacing/>
        <w:rPr>
          <w:rFonts w:asciiTheme="minorHAnsi" w:eastAsia="Calibri" w:hAnsiTheme="minorHAnsi" w:cstheme="minorHAnsi"/>
          <w:b/>
          <w:bCs/>
        </w:rPr>
      </w:pPr>
      <w:r w:rsidRPr="00DF631C">
        <w:rPr>
          <w:rFonts w:asciiTheme="minorHAnsi" w:eastAsia="Calibri" w:hAnsiTheme="minorHAnsi" w:cstheme="minorHAnsi"/>
          <w:b/>
          <w:bCs/>
        </w:rPr>
        <w:t>All persons with a uterus who are postmenopausal experiencing PMB</w:t>
      </w:r>
    </w:p>
    <w:p w14:paraId="4D4DB38A" w14:textId="77777777" w:rsidR="00870DD9" w:rsidRPr="00DF631C" w:rsidRDefault="00870DD9" w:rsidP="00870DD9">
      <w:pPr>
        <w:rPr>
          <w:rFonts w:asciiTheme="minorHAnsi" w:eastAsia="Calibri" w:hAnsiTheme="minorHAnsi" w:cstheme="minorHAnsi"/>
        </w:rPr>
      </w:pPr>
    </w:p>
    <w:p w14:paraId="38ED9711" w14:textId="17853BFD" w:rsidR="00870DD9" w:rsidRPr="00DF631C" w:rsidRDefault="00870DD9" w:rsidP="00870DD9">
      <w:pPr>
        <w:rPr>
          <w:rFonts w:asciiTheme="minorHAnsi" w:eastAsia="Calibri" w:hAnsiTheme="minorHAnsi" w:cstheme="minorHAnsi"/>
        </w:rPr>
      </w:pPr>
      <w:r w:rsidRPr="00DF631C">
        <w:rPr>
          <w:rFonts w:asciiTheme="minorHAnsi" w:eastAsia="Calibri" w:hAnsiTheme="minorHAnsi" w:cstheme="minorHAnsi"/>
        </w:rPr>
        <w:t xml:space="preserve">This </w:t>
      </w:r>
      <w:r w:rsidR="00F73B40" w:rsidRPr="00DF631C">
        <w:rPr>
          <w:rFonts w:asciiTheme="minorHAnsi" w:eastAsia="Calibri" w:hAnsiTheme="minorHAnsi" w:cstheme="minorHAnsi"/>
        </w:rPr>
        <w:t>section of the pathway</w:t>
      </w:r>
      <w:r w:rsidRPr="00DF631C">
        <w:rPr>
          <w:rFonts w:asciiTheme="minorHAnsi" w:eastAsia="Calibri" w:hAnsiTheme="minorHAnsi" w:cstheme="minorHAnsi"/>
        </w:rPr>
        <w:t xml:space="preserve"> is </w:t>
      </w:r>
      <w:r w:rsidRPr="00DF631C">
        <w:rPr>
          <w:rFonts w:asciiTheme="minorHAnsi" w:eastAsia="Calibri" w:hAnsiTheme="minorHAnsi" w:cstheme="minorHAnsi"/>
          <w:b/>
          <w:bCs/>
        </w:rPr>
        <w:t xml:space="preserve">not </w:t>
      </w:r>
      <w:r w:rsidRPr="00DF631C">
        <w:rPr>
          <w:rFonts w:asciiTheme="minorHAnsi" w:eastAsia="Calibri" w:hAnsiTheme="minorHAnsi" w:cstheme="minorHAnsi"/>
        </w:rPr>
        <w:t>for:</w:t>
      </w:r>
    </w:p>
    <w:p w14:paraId="0DC92A2A" w14:textId="0C778FCB" w:rsidR="00870DD9" w:rsidRPr="00DF631C" w:rsidRDefault="00870DD9" w:rsidP="00367281">
      <w:pPr>
        <w:widowControl/>
        <w:numPr>
          <w:ilvl w:val="0"/>
          <w:numId w:val="4"/>
        </w:numPr>
        <w:autoSpaceDE/>
        <w:autoSpaceDN/>
        <w:contextualSpacing/>
        <w:rPr>
          <w:rFonts w:asciiTheme="minorHAnsi" w:eastAsia="Calibri" w:hAnsiTheme="minorHAnsi" w:cstheme="minorHAnsi"/>
        </w:rPr>
      </w:pPr>
      <w:r w:rsidRPr="00DF631C">
        <w:rPr>
          <w:rFonts w:asciiTheme="minorHAnsi" w:eastAsia="Calibri" w:hAnsiTheme="minorHAnsi" w:cstheme="minorHAnsi"/>
        </w:rPr>
        <w:t xml:space="preserve">Women using HRT experiencing unscheduled bleeding (please see Section </w:t>
      </w:r>
      <w:r w:rsidR="002B5F3C" w:rsidRPr="00DF631C">
        <w:rPr>
          <w:rFonts w:asciiTheme="minorHAnsi" w:eastAsia="Calibri" w:hAnsiTheme="minorHAnsi" w:cstheme="minorHAnsi"/>
        </w:rPr>
        <w:t>4.2</w:t>
      </w:r>
      <w:r w:rsidRPr="00DF631C">
        <w:rPr>
          <w:rFonts w:asciiTheme="minorHAnsi" w:eastAsia="Calibri" w:hAnsiTheme="minorHAnsi" w:cstheme="minorHAnsi"/>
        </w:rPr>
        <w:t xml:space="preserve"> </w:t>
      </w:r>
      <w:r w:rsidRPr="00DF631C">
        <w:rPr>
          <w:rFonts w:asciiTheme="minorHAnsi" w:hAnsiTheme="minorHAnsi" w:cstheme="minorHAnsi"/>
        </w:rPr>
        <w:t>Unscheduled bleeding on HRT pathway)</w:t>
      </w:r>
      <w:r w:rsidRPr="00DF631C">
        <w:rPr>
          <w:rFonts w:asciiTheme="minorHAnsi" w:eastAsia="Calibri" w:hAnsiTheme="minorHAnsi" w:cstheme="minorHAnsi"/>
        </w:rPr>
        <w:t xml:space="preserve">. </w:t>
      </w:r>
    </w:p>
    <w:p w14:paraId="79634F91" w14:textId="77777777" w:rsidR="00870DD9" w:rsidRPr="00DF631C" w:rsidRDefault="00870DD9" w:rsidP="00367281">
      <w:pPr>
        <w:widowControl/>
        <w:numPr>
          <w:ilvl w:val="0"/>
          <w:numId w:val="4"/>
        </w:numPr>
        <w:autoSpaceDE/>
        <w:autoSpaceDN/>
        <w:contextualSpacing/>
        <w:rPr>
          <w:rFonts w:asciiTheme="minorHAnsi" w:eastAsia="Calibri" w:hAnsiTheme="minorHAnsi" w:cstheme="minorHAnsi"/>
        </w:rPr>
      </w:pPr>
      <w:r w:rsidRPr="00DF631C">
        <w:rPr>
          <w:rFonts w:asciiTheme="minorHAnsi" w:eastAsia="Calibri" w:hAnsiTheme="minorHAnsi" w:cstheme="minorHAnsi"/>
        </w:rPr>
        <w:t>Heavy Menstrual Bleeding in pre-menopausal women</w:t>
      </w:r>
    </w:p>
    <w:p w14:paraId="71F0645C" w14:textId="77777777" w:rsidR="00870DD9" w:rsidRPr="00DF631C" w:rsidRDefault="00870DD9" w:rsidP="00367281">
      <w:pPr>
        <w:widowControl/>
        <w:numPr>
          <w:ilvl w:val="0"/>
          <w:numId w:val="4"/>
        </w:numPr>
        <w:autoSpaceDE/>
        <w:autoSpaceDN/>
        <w:contextualSpacing/>
        <w:rPr>
          <w:rFonts w:asciiTheme="minorHAnsi" w:eastAsia="Calibri" w:hAnsiTheme="minorHAnsi" w:cstheme="minorHAnsi"/>
        </w:rPr>
      </w:pPr>
      <w:r w:rsidRPr="00DF631C">
        <w:rPr>
          <w:rFonts w:asciiTheme="minorHAnsi" w:eastAsia="Calibri" w:hAnsiTheme="minorHAnsi" w:cstheme="minorHAnsi"/>
        </w:rPr>
        <w:t>Intermenstrual Bleeding in pre-menopausal women</w:t>
      </w:r>
    </w:p>
    <w:p w14:paraId="2E4712D6" w14:textId="77777777" w:rsidR="00870DD9" w:rsidRPr="00DF631C" w:rsidRDefault="00870DD9" w:rsidP="00870DD9">
      <w:pPr>
        <w:spacing w:before="100" w:beforeAutospacing="1" w:after="100" w:afterAutospacing="1"/>
        <w:rPr>
          <w:rFonts w:asciiTheme="minorHAnsi" w:hAnsiTheme="minorHAnsi" w:cstheme="minorHAnsi"/>
        </w:rPr>
      </w:pPr>
      <w:r w:rsidRPr="00DF631C">
        <w:rPr>
          <w:rFonts w:asciiTheme="minorHAnsi" w:hAnsiTheme="minorHAnsi" w:cstheme="minorHAnsi"/>
          <w:b/>
          <w:bCs/>
        </w:rPr>
        <w:t>PMB is a cardinal symptom of endometrial cancer</w:t>
      </w:r>
      <w:r w:rsidRPr="00DF631C">
        <w:rPr>
          <w:rFonts w:asciiTheme="minorHAnsi" w:hAnsiTheme="minorHAnsi" w:cstheme="minorHAnsi"/>
        </w:rPr>
        <w:t xml:space="preserve"> and does require further investigation. Approximately 10% of women up to 60 years of age presenting and referred with post-menopausal bleeding have endometrial cancer, and this rises to 13% over the age of 60. For women on HRT presenting with PMB or unscheduled bleeding this risk falls to 1%. </w:t>
      </w:r>
    </w:p>
    <w:p w14:paraId="77AA677E" w14:textId="77777777" w:rsidR="00870DD9" w:rsidRPr="00DF631C" w:rsidRDefault="00870DD9" w:rsidP="00870DD9">
      <w:pPr>
        <w:spacing w:before="100" w:beforeAutospacing="1" w:after="100" w:afterAutospacing="1"/>
        <w:rPr>
          <w:rFonts w:asciiTheme="minorHAnsi" w:hAnsiTheme="minorHAnsi" w:cstheme="minorHAnsi"/>
        </w:rPr>
      </w:pPr>
      <w:r w:rsidRPr="00DF631C">
        <w:rPr>
          <w:rFonts w:asciiTheme="minorHAnsi" w:hAnsiTheme="minorHAnsi" w:cstheme="minorHAnsi"/>
        </w:rPr>
        <w:t xml:space="preserve">Other causes of bleeding from the genital tract also need to be considered such as cervical/vaginal/vulval cancer, vaginal atrophy, and HRT. </w:t>
      </w:r>
    </w:p>
    <w:p w14:paraId="5F513F1D" w14:textId="77777777" w:rsidR="00870DD9" w:rsidRPr="00DF631C" w:rsidRDefault="00870DD9" w:rsidP="00870DD9">
      <w:pPr>
        <w:spacing w:before="100" w:beforeAutospacing="1" w:after="100" w:afterAutospacing="1"/>
        <w:rPr>
          <w:rFonts w:asciiTheme="minorHAnsi" w:hAnsiTheme="minorHAnsi" w:cstheme="minorHAnsi"/>
          <w:b/>
          <w:bCs/>
        </w:rPr>
      </w:pPr>
      <w:r w:rsidRPr="00DF631C">
        <w:rPr>
          <w:rFonts w:asciiTheme="minorHAnsi" w:hAnsiTheme="minorHAnsi" w:cstheme="minorHAnsi"/>
          <w:b/>
          <w:bCs/>
        </w:rPr>
        <w:t xml:space="preserve">Endometrial cancer can also present with unexplained vaginal discharge or haematuria. </w:t>
      </w:r>
    </w:p>
    <w:p w14:paraId="11F8F3B2" w14:textId="77777777" w:rsidR="005B027E" w:rsidRPr="00DF631C" w:rsidRDefault="005B027E" w:rsidP="00870DD9">
      <w:pPr>
        <w:spacing w:before="100" w:beforeAutospacing="1" w:after="100" w:afterAutospacing="1"/>
        <w:rPr>
          <w:rFonts w:asciiTheme="minorHAnsi" w:hAnsiTheme="minorHAnsi" w:cstheme="minorHAnsi"/>
          <w:b/>
          <w:bCs/>
        </w:rPr>
      </w:pPr>
    </w:p>
    <w:p w14:paraId="06EAF154" w14:textId="77777777" w:rsidR="005B027E" w:rsidRPr="00DF631C" w:rsidRDefault="005B027E" w:rsidP="00870DD9">
      <w:pPr>
        <w:spacing w:before="100" w:beforeAutospacing="1" w:after="100" w:afterAutospacing="1"/>
        <w:rPr>
          <w:rFonts w:asciiTheme="minorHAnsi" w:hAnsiTheme="minorHAnsi" w:cstheme="minorHAnsi"/>
          <w:b/>
          <w:bCs/>
        </w:rPr>
      </w:pPr>
    </w:p>
    <w:p w14:paraId="6799690D" w14:textId="77777777" w:rsidR="005B027E" w:rsidRPr="00DF631C" w:rsidRDefault="005B027E" w:rsidP="00870DD9">
      <w:pPr>
        <w:spacing w:before="100" w:beforeAutospacing="1" w:after="100" w:afterAutospacing="1"/>
        <w:rPr>
          <w:rFonts w:asciiTheme="minorHAnsi" w:hAnsiTheme="minorHAnsi" w:cstheme="minorHAnsi"/>
          <w:b/>
          <w:bCs/>
        </w:rPr>
      </w:pPr>
    </w:p>
    <w:p w14:paraId="18603253" w14:textId="77777777" w:rsidR="005B027E" w:rsidRPr="00DF631C" w:rsidRDefault="005B027E" w:rsidP="00870DD9">
      <w:pPr>
        <w:spacing w:before="100" w:beforeAutospacing="1" w:after="100" w:afterAutospacing="1"/>
        <w:rPr>
          <w:rFonts w:asciiTheme="minorHAnsi" w:hAnsiTheme="minorHAnsi" w:cstheme="minorHAnsi"/>
          <w:b/>
          <w:bCs/>
        </w:rPr>
      </w:pPr>
    </w:p>
    <w:p w14:paraId="4AEF1C91" w14:textId="77777777" w:rsidR="00870DD9" w:rsidRPr="00DF631C" w:rsidRDefault="00870DD9" w:rsidP="00870DD9">
      <w:pPr>
        <w:rPr>
          <w:rFonts w:asciiTheme="minorHAnsi" w:hAnsiTheme="minorHAnsi" w:cstheme="minorHAnsi"/>
          <w:b/>
          <w:bCs/>
          <w:u w:val="single"/>
        </w:rPr>
      </w:pPr>
      <w:r w:rsidRPr="00DF631C">
        <w:rPr>
          <w:rFonts w:asciiTheme="minorHAnsi" w:hAnsiTheme="minorHAnsi" w:cstheme="minorHAnsi"/>
          <w:b/>
          <w:bCs/>
          <w:u w:val="single"/>
        </w:rPr>
        <w:t>Risk factors for Endometrial Cancer:</w:t>
      </w:r>
    </w:p>
    <w:p w14:paraId="268218CC" w14:textId="77777777" w:rsidR="005B027E" w:rsidRPr="00DF631C" w:rsidRDefault="005B027E" w:rsidP="00870DD9">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4510"/>
        <w:gridCol w:w="4510"/>
      </w:tblGrid>
      <w:tr w:rsidR="00870DD9" w:rsidRPr="00DF631C" w14:paraId="576F257F" w14:textId="77777777" w:rsidTr="00B122B8">
        <w:tc>
          <w:tcPr>
            <w:tcW w:w="4621" w:type="dxa"/>
            <w:shd w:val="clear" w:color="auto" w:fill="BFBFBF" w:themeFill="background1" w:themeFillShade="BF"/>
          </w:tcPr>
          <w:p w14:paraId="5227C921" w14:textId="77777777" w:rsidR="00870DD9" w:rsidRPr="00DF631C" w:rsidRDefault="00870DD9" w:rsidP="00B122B8">
            <w:pPr>
              <w:jc w:val="center"/>
              <w:rPr>
                <w:rFonts w:asciiTheme="minorHAnsi" w:hAnsiTheme="minorHAnsi" w:cstheme="minorHAnsi"/>
                <w:b/>
                <w:bCs/>
              </w:rPr>
            </w:pPr>
            <w:r w:rsidRPr="00DF631C">
              <w:rPr>
                <w:rFonts w:asciiTheme="minorHAnsi" w:hAnsiTheme="minorHAnsi" w:cstheme="minorHAnsi"/>
                <w:b/>
                <w:bCs/>
              </w:rPr>
              <w:t>Major Risk Factors</w:t>
            </w:r>
          </w:p>
          <w:p w14:paraId="5B5BEAC0" w14:textId="77777777" w:rsidR="00870DD9" w:rsidRPr="00DF631C" w:rsidRDefault="00870DD9" w:rsidP="00B122B8">
            <w:pPr>
              <w:jc w:val="center"/>
              <w:rPr>
                <w:rFonts w:asciiTheme="minorHAnsi" w:hAnsiTheme="minorHAnsi" w:cstheme="minorHAnsi"/>
                <w:b/>
                <w:bCs/>
                <w:u w:val="single"/>
              </w:rPr>
            </w:pPr>
          </w:p>
        </w:tc>
        <w:tc>
          <w:tcPr>
            <w:tcW w:w="4621" w:type="dxa"/>
            <w:shd w:val="clear" w:color="auto" w:fill="BFBFBF" w:themeFill="background1" w:themeFillShade="BF"/>
          </w:tcPr>
          <w:p w14:paraId="7049B9F0" w14:textId="77777777" w:rsidR="00870DD9" w:rsidRPr="00DF631C" w:rsidRDefault="00870DD9" w:rsidP="00B122B8">
            <w:pPr>
              <w:jc w:val="center"/>
              <w:rPr>
                <w:rFonts w:asciiTheme="minorHAnsi" w:hAnsiTheme="minorHAnsi" w:cstheme="minorHAnsi"/>
                <w:b/>
                <w:bCs/>
              </w:rPr>
            </w:pPr>
            <w:r w:rsidRPr="00DF631C">
              <w:rPr>
                <w:rFonts w:asciiTheme="minorHAnsi" w:hAnsiTheme="minorHAnsi" w:cstheme="minorHAnsi"/>
                <w:b/>
                <w:bCs/>
              </w:rPr>
              <w:t>Minor Risk Factors</w:t>
            </w:r>
          </w:p>
        </w:tc>
      </w:tr>
      <w:tr w:rsidR="00870DD9" w:rsidRPr="00DF631C" w14:paraId="7356BB55" w14:textId="77777777" w:rsidTr="00B122B8">
        <w:trPr>
          <w:trHeight w:val="2966"/>
        </w:trPr>
        <w:tc>
          <w:tcPr>
            <w:tcW w:w="4621" w:type="dxa"/>
          </w:tcPr>
          <w:p w14:paraId="5DFE55F9" w14:textId="77777777" w:rsidR="00870DD9" w:rsidRPr="00DF631C" w:rsidRDefault="00870DD9" w:rsidP="00367281">
            <w:pPr>
              <w:pStyle w:val="ListParagraph"/>
              <w:numPr>
                <w:ilvl w:val="0"/>
                <w:numId w:val="5"/>
              </w:numPr>
              <w:contextualSpacing/>
              <w:jc w:val="both"/>
              <w:rPr>
                <w:rFonts w:asciiTheme="minorHAnsi" w:hAnsiTheme="minorHAnsi" w:cstheme="minorHAnsi"/>
                <w:sz w:val="16"/>
                <w:szCs w:val="16"/>
              </w:rPr>
            </w:pPr>
            <w:r w:rsidRPr="00DF631C">
              <w:rPr>
                <w:rFonts w:asciiTheme="minorHAnsi" w:hAnsiTheme="minorHAnsi" w:cstheme="minorHAnsi"/>
                <w:sz w:val="16"/>
                <w:szCs w:val="16"/>
              </w:rPr>
              <w:t>BMI≥40</w:t>
            </w:r>
          </w:p>
          <w:p w14:paraId="01350D53" w14:textId="77777777" w:rsidR="00870DD9" w:rsidRPr="00DF631C" w:rsidRDefault="00870DD9" w:rsidP="00367281">
            <w:pPr>
              <w:pStyle w:val="ListParagraph"/>
              <w:numPr>
                <w:ilvl w:val="0"/>
                <w:numId w:val="5"/>
              </w:numPr>
              <w:contextualSpacing/>
              <w:jc w:val="both"/>
              <w:rPr>
                <w:rFonts w:asciiTheme="minorHAnsi" w:hAnsiTheme="minorHAnsi" w:cstheme="minorHAnsi"/>
                <w:sz w:val="16"/>
                <w:szCs w:val="16"/>
              </w:rPr>
            </w:pPr>
            <w:r w:rsidRPr="00DF631C">
              <w:rPr>
                <w:rFonts w:asciiTheme="minorHAnsi" w:hAnsiTheme="minorHAnsi" w:cstheme="minorHAnsi"/>
                <w:sz w:val="16"/>
                <w:szCs w:val="16"/>
              </w:rPr>
              <w:t>Genetic predisposition (Lynch Syndrome, Cowden Syndrome)</w:t>
            </w:r>
          </w:p>
          <w:p w14:paraId="6B4CD0C9" w14:textId="77777777" w:rsidR="00870DD9" w:rsidRPr="00DF631C" w:rsidRDefault="00870DD9" w:rsidP="00367281">
            <w:pPr>
              <w:pStyle w:val="ListParagraph"/>
              <w:numPr>
                <w:ilvl w:val="0"/>
                <w:numId w:val="5"/>
              </w:numPr>
              <w:contextualSpacing/>
              <w:jc w:val="both"/>
              <w:rPr>
                <w:rFonts w:asciiTheme="minorHAnsi" w:hAnsiTheme="minorHAnsi" w:cstheme="minorHAnsi"/>
                <w:sz w:val="16"/>
                <w:szCs w:val="16"/>
              </w:rPr>
            </w:pPr>
            <w:r w:rsidRPr="00DF631C">
              <w:rPr>
                <w:rFonts w:asciiTheme="minorHAnsi" w:hAnsiTheme="minorHAnsi" w:cstheme="minorHAnsi"/>
                <w:sz w:val="16"/>
                <w:szCs w:val="16"/>
              </w:rPr>
              <w:t>Unopposed oestrogen only HRT &gt; 6 months in women with a uterus</w:t>
            </w:r>
          </w:p>
          <w:p w14:paraId="7CF2B297" w14:textId="77777777" w:rsidR="00870DD9" w:rsidRPr="00DF631C" w:rsidRDefault="00870DD9" w:rsidP="00367281">
            <w:pPr>
              <w:pStyle w:val="ListParagraph"/>
              <w:numPr>
                <w:ilvl w:val="0"/>
                <w:numId w:val="5"/>
              </w:numPr>
              <w:contextualSpacing/>
              <w:jc w:val="both"/>
              <w:rPr>
                <w:rFonts w:asciiTheme="minorHAnsi" w:hAnsiTheme="minorHAnsi" w:cstheme="minorHAnsi"/>
                <w:sz w:val="16"/>
                <w:szCs w:val="16"/>
              </w:rPr>
            </w:pPr>
            <w:r w:rsidRPr="00DF631C">
              <w:rPr>
                <w:rFonts w:asciiTheme="minorHAnsi" w:hAnsiTheme="minorHAnsi" w:cstheme="minorHAnsi"/>
                <w:sz w:val="16"/>
                <w:szCs w:val="16"/>
              </w:rPr>
              <w:t>Tricycling HRT (quarterly progestogen) for &gt; 12 months</w:t>
            </w:r>
          </w:p>
          <w:p w14:paraId="05BA551A" w14:textId="77777777" w:rsidR="00870DD9" w:rsidRPr="00DF631C" w:rsidRDefault="00870DD9" w:rsidP="00367281">
            <w:pPr>
              <w:pStyle w:val="ListParagraph"/>
              <w:numPr>
                <w:ilvl w:val="0"/>
                <w:numId w:val="5"/>
              </w:numPr>
              <w:contextualSpacing/>
              <w:jc w:val="both"/>
              <w:rPr>
                <w:rFonts w:asciiTheme="minorHAnsi" w:hAnsiTheme="minorHAnsi" w:cstheme="minorHAnsi"/>
                <w:sz w:val="16"/>
                <w:szCs w:val="16"/>
              </w:rPr>
            </w:pPr>
            <w:r w:rsidRPr="00DF631C">
              <w:rPr>
                <w:rFonts w:asciiTheme="minorHAnsi" w:hAnsiTheme="minorHAnsi" w:cstheme="minorHAnsi"/>
                <w:sz w:val="16"/>
                <w:szCs w:val="16"/>
              </w:rPr>
              <w:t>Prolonged use of sequential HRT ≥5years (if started after 45 years)</w:t>
            </w:r>
          </w:p>
          <w:p w14:paraId="585F7EDD" w14:textId="77777777" w:rsidR="00870DD9" w:rsidRPr="00DF631C" w:rsidRDefault="00870DD9" w:rsidP="00367281">
            <w:pPr>
              <w:pStyle w:val="ListParagraph"/>
              <w:numPr>
                <w:ilvl w:val="0"/>
                <w:numId w:val="5"/>
              </w:numPr>
              <w:contextualSpacing/>
              <w:jc w:val="both"/>
              <w:rPr>
                <w:rFonts w:asciiTheme="minorHAnsi" w:hAnsiTheme="minorHAnsi" w:cstheme="minorHAnsi"/>
                <w:sz w:val="16"/>
                <w:szCs w:val="16"/>
              </w:rPr>
            </w:pPr>
            <w:r w:rsidRPr="00DF631C">
              <w:rPr>
                <w:rFonts w:asciiTheme="minorHAnsi" w:hAnsiTheme="minorHAnsi" w:cstheme="minorHAnsi"/>
                <w:sz w:val="16"/>
                <w:szCs w:val="16"/>
              </w:rPr>
              <w:t xml:space="preserve">12 months or more of using norethisterone or medroxyprogesterone for &lt; 10days </w:t>
            </w:r>
            <w:r w:rsidRPr="00DF631C">
              <w:rPr>
                <w:rFonts w:asciiTheme="minorHAnsi" w:hAnsiTheme="minorHAnsi" w:cstheme="minorHAnsi"/>
                <w:sz w:val="16"/>
                <w:szCs w:val="16"/>
                <w:u w:val="single"/>
              </w:rPr>
              <w:t>OR</w:t>
            </w:r>
            <w:r w:rsidRPr="00DF631C">
              <w:rPr>
                <w:rFonts w:asciiTheme="minorHAnsi" w:hAnsiTheme="minorHAnsi" w:cstheme="minorHAnsi"/>
                <w:sz w:val="16"/>
                <w:szCs w:val="16"/>
              </w:rPr>
              <w:t xml:space="preserve"> micronized progesterone for &lt; 12 days per month as part of sequential HRT regime</w:t>
            </w:r>
          </w:p>
          <w:p w14:paraId="6292DBDE" w14:textId="77777777" w:rsidR="00870DD9" w:rsidRPr="00DF631C" w:rsidRDefault="00870DD9" w:rsidP="00B122B8">
            <w:pPr>
              <w:jc w:val="both"/>
              <w:rPr>
                <w:rFonts w:asciiTheme="minorHAnsi" w:hAnsiTheme="minorHAnsi" w:cstheme="minorHAnsi"/>
                <w:b/>
                <w:bCs/>
                <w:u w:val="single"/>
              </w:rPr>
            </w:pPr>
          </w:p>
        </w:tc>
        <w:tc>
          <w:tcPr>
            <w:tcW w:w="4621" w:type="dxa"/>
          </w:tcPr>
          <w:p w14:paraId="3709CFF5" w14:textId="77777777" w:rsidR="00870DD9" w:rsidRPr="00DF631C" w:rsidRDefault="00870DD9" w:rsidP="00367281">
            <w:pPr>
              <w:pStyle w:val="ListParagraph"/>
              <w:numPr>
                <w:ilvl w:val="0"/>
                <w:numId w:val="6"/>
              </w:numPr>
              <w:contextualSpacing/>
              <w:jc w:val="both"/>
              <w:rPr>
                <w:rFonts w:asciiTheme="minorHAnsi" w:hAnsiTheme="minorHAnsi" w:cstheme="minorHAnsi"/>
                <w:sz w:val="16"/>
                <w:szCs w:val="16"/>
              </w:rPr>
            </w:pPr>
            <w:r w:rsidRPr="00DF631C">
              <w:rPr>
                <w:rFonts w:asciiTheme="minorHAnsi" w:hAnsiTheme="minorHAnsi" w:cstheme="minorHAnsi"/>
                <w:sz w:val="16"/>
                <w:szCs w:val="16"/>
              </w:rPr>
              <w:t>BMI 30-39</w:t>
            </w:r>
          </w:p>
          <w:p w14:paraId="0E7BAA98" w14:textId="77777777" w:rsidR="00870DD9" w:rsidRPr="00DF631C" w:rsidRDefault="00870DD9" w:rsidP="00367281">
            <w:pPr>
              <w:pStyle w:val="ListParagraph"/>
              <w:numPr>
                <w:ilvl w:val="0"/>
                <w:numId w:val="6"/>
              </w:numPr>
              <w:contextualSpacing/>
              <w:jc w:val="both"/>
              <w:rPr>
                <w:rFonts w:asciiTheme="minorHAnsi" w:hAnsiTheme="minorHAnsi" w:cstheme="minorHAnsi"/>
                <w:sz w:val="16"/>
                <w:szCs w:val="16"/>
              </w:rPr>
            </w:pPr>
            <w:r w:rsidRPr="00DF631C">
              <w:rPr>
                <w:rFonts w:asciiTheme="minorHAnsi" w:hAnsiTheme="minorHAnsi" w:cstheme="minorHAnsi"/>
                <w:sz w:val="16"/>
                <w:szCs w:val="16"/>
              </w:rPr>
              <w:t>Diabetes</w:t>
            </w:r>
          </w:p>
          <w:p w14:paraId="394C52B9" w14:textId="77777777" w:rsidR="00870DD9" w:rsidRPr="00DF631C" w:rsidRDefault="00870DD9" w:rsidP="00367281">
            <w:pPr>
              <w:pStyle w:val="ListParagraph"/>
              <w:numPr>
                <w:ilvl w:val="0"/>
                <w:numId w:val="6"/>
              </w:numPr>
              <w:contextualSpacing/>
              <w:jc w:val="both"/>
              <w:rPr>
                <w:rFonts w:asciiTheme="minorHAnsi" w:hAnsiTheme="minorHAnsi" w:cstheme="minorHAnsi"/>
                <w:sz w:val="16"/>
                <w:szCs w:val="16"/>
              </w:rPr>
            </w:pPr>
            <w:r w:rsidRPr="00DF631C">
              <w:rPr>
                <w:rFonts w:asciiTheme="minorHAnsi" w:hAnsiTheme="minorHAnsi" w:cstheme="minorHAnsi"/>
                <w:sz w:val="16"/>
                <w:szCs w:val="16"/>
              </w:rPr>
              <w:t>Anovulatory cycles, such as in Polycystic Ovarian Syndrome</w:t>
            </w:r>
          </w:p>
          <w:p w14:paraId="400E6450" w14:textId="77777777" w:rsidR="00870DD9" w:rsidRPr="00DF631C" w:rsidRDefault="00870DD9" w:rsidP="00367281">
            <w:pPr>
              <w:pStyle w:val="ListParagraph"/>
              <w:numPr>
                <w:ilvl w:val="0"/>
                <w:numId w:val="6"/>
              </w:numPr>
              <w:contextualSpacing/>
              <w:jc w:val="both"/>
              <w:rPr>
                <w:rFonts w:asciiTheme="minorHAnsi" w:hAnsiTheme="minorHAnsi" w:cstheme="minorHAnsi"/>
                <w:sz w:val="16"/>
                <w:szCs w:val="16"/>
              </w:rPr>
            </w:pPr>
            <w:r w:rsidRPr="00DF631C">
              <w:rPr>
                <w:rFonts w:asciiTheme="minorHAnsi" w:hAnsiTheme="minorHAnsi" w:cstheme="minorHAnsi"/>
                <w:sz w:val="16"/>
                <w:szCs w:val="16"/>
              </w:rPr>
              <w:t>Unopposed oestrogen only HRT 3-6 months in women with a uterus</w:t>
            </w:r>
          </w:p>
          <w:p w14:paraId="032B3A7E" w14:textId="77777777" w:rsidR="00870DD9" w:rsidRPr="00DF631C" w:rsidRDefault="00870DD9" w:rsidP="00367281">
            <w:pPr>
              <w:pStyle w:val="ListParagraph"/>
              <w:numPr>
                <w:ilvl w:val="0"/>
                <w:numId w:val="6"/>
              </w:numPr>
              <w:contextualSpacing/>
              <w:jc w:val="both"/>
              <w:rPr>
                <w:rFonts w:asciiTheme="minorHAnsi" w:hAnsiTheme="minorHAnsi" w:cstheme="minorHAnsi"/>
                <w:sz w:val="16"/>
                <w:szCs w:val="16"/>
              </w:rPr>
            </w:pPr>
            <w:r w:rsidRPr="00DF631C">
              <w:rPr>
                <w:rFonts w:asciiTheme="minorHAnsi" w:hAnsiTheme="minorHAnsi" w:cstheme="minorHAnsi"/>
                <w:sz w:val="16"/>
                <w:szCs w:val="16"/>
              </w:rPr>
              <w:t>Tricycling HRT (quarterly progestogen) for 6-12 months</w:t>
            </w:r>
          </w:p>
          <w:p w14:paraId="2C6F96B1" w14:textId="77777777" w:rsidR="00870DD9" w:rsidRPr="00DF631C" w:rsidRDefault="00870DD9" w:rsidP="00367281">
            <w:pPr>
              <w:pStyle w:val="ListParagraph"/>
              <w:numPr>
                <w:ilvl w:val="0"/>
                <w:numId w:val="6"/>
              </w:numPr>
              <w:contextualSpacing/>
              <w:jc w:val="both"/>
              <w:rPr>
                <w:rFonts w:asciiTheme="minorHAnsi" w:hAnsiTheme="minorHAnsi" w:cstheme="minorHAnsi"/>
                <w:sz w:val="16"/>
                <w:szCs w:val="16"/>
              </w:rPr>
            </w:pPr>
            <w:r w:rsidRPr="00DF631C">
              <w:rPr>
                <w:rFonts w:asciiTheme="minorHAnsi" w:hAnsiTheme="minorHAnsi" w:cstheme="minorHAnsi"/>
                <w:sz w:val="16"/>
                <w:szCs w:val="16"/>
              </w:rPr>
              <w:t xml:space="preserve">6-12 months of using norethisterone or medroxyprogesterone for &lt; 10days </w:t>
            </w:r>
            <w:r w:rsidRPr="00DF631C">
              <w:rPr>
                <w:rFonts w:asciiTheme="minorHAnsi" w:hAnsiTheme="minorHAnsi" w:cstheme="minorHAnsi"/>
                <w:sz w:val="16"/>
                <w:szCs w:val="16"/>
                <w:u w:val="single"/>
              </w:rPr>
              <w:t>OR</w:t>
            </w:r>
            <w:r w:rsidRPr="00DF631C">
              <w:rPr>
                <w:rFonts w:asciiTheme="minorHAnsi" w:hAnsiTheme="minorHAnsi" w:cstheme="minorHAnsi"/>
                <w:sz w:val="16"/>
                <w:szCs w:val="16"/>
              </w:rPr>
              <w:t xml:space="preserve"> micronized progesterone for &lt; 12 days per month as part of sequential HRT regime</w:t>
            </w:r>
          </w:p>
          <w:p w14:paraId="4FF4D081" w14:textId="77777777" w:rsidR="00870DD9" w:rsidRPr="00DF631C" w:rsidRDefault="00870DD9" w:rsidP="00367281">
            <w:pPr>
              <w:pStyle w:val="ListParagraph"/>
              <w:numPr>
                <w:ilvl w:val="0"/>
                <w:numId w:val="6"/>
              </w:numPr>
              <w:contextualSpacing/>
              <w:jc w:val="both"/>
              <w:rPr>
                <w:rFonts w:asciiTheme="minorHAnsi" w:hAnsiTheme="minorHAnsi" w:cstheme="minorHAnsi"/>
                <w:sz w:val="16"/>
                <w:szCs w:val="16"/>
              </w:rPr>
            </w:pPr>
            <w:r w:rsidRPr="00DF631C">
              <w:rPr>
                <w:rFonts w:asciiTheme="minorHAnsi" w:hAnsiTheme="minorHAnsi" w:cstheme="minorHAnsi"/>
                <w:sz w:val="16"/>
                <w:szCs w:val="16"/>
              </w:rPr>
              <w:t>HRT regime where progestogen dose is not in proportion to the oestrogen dose for &gt;12 months (including expired 52mg LNG-IUD in situ for &gt;5yrs eg. Mirena)</w:t>
            </w:r>
          </w:p>
          <w:p w14:paraId="7DEFCB49" w14:textId="77777777" w:rsidR="00870DD9" w:rsidRPr="00DF631C" w:rsidRDefault="00870DD9" w:rsidP="00B122B8">
            <w:pPr>
              <w:jc w:val="both"/>
              <w:rPr>
                <w:rFonts w:asciiTheme="minorHAnsi" w:hAnsiTheme="minorHAnsi" w:cstheme="minorHAnsi"/>
                <w:b/>
                <w:bCs/>
                <w:u w:val="single"/>
              </w:rPr>
            </w:pPr>
          </w:p>
        </w:tc>
      </w:tr>
    </w:tbl>
    <w:p w14:paraId="615DA9FB" w14:textId="77777777" w:rsidR="00870DD9" w:rsidRPr="00DF631C" w:rsidRDefault="00870DD9" w:rsidP="00870DD9">
      <w:pPr>
        <w:rPr>
          <w:rFonts w:asciiTheme="minorHAnsi" w:hAnsiTheme="minorHAnsi" w:cstheme="minorHAnsi"/>
          <w:b/>
          <w:bCs/>
          <w:u w:val="single"/>
        </w:rPr>
      </w:pPr>
    </w:p>
    <w:p w14:paraId="64A841FB" w14:textId="77777777" w:rsidR="00C554A3" w:rsidRPr="00DF631C" w:rsidRDefault="00C554A3" w:rsidP="00870DD9">
      <w:pPr>
        <w:rPr>
          <w:rFonts w:asciiTheme="minorHAnsi" w:hAnsiTheme="minorHAnsi" w:cstheme="minorHAnsi"/>
          <w:b/>
          <w:bCs/>
          <w:sz w:val="28"/>
          <w:szCs w:val="28"/>
        </w:rPr>
      </w:pPr>
    </w:p>
    <w:p w14:paraId="614EF6FF" w14:textId="1013DA3E" w:rsidR="00870DD9" w:rsidRPr="00DF631C" w:rsidRDefault="00870DD9" w:rsidP="00870DD9">
      <w:pPr>
        <w:rPr>
          <w:rFonts w:asciiTheme="minorHAnsi" w:hAnsiTheme="minorHAnsi" w:cstheme="minorHAnsi"/>
          <w:b/>
          <w:bCs/>
          <w:sz w:val="28"/>
          <w:szCs w:val="28"/>
        </w:rPr>
      </w:pPr>
      <w:r w:rsidRPr="00DF631C">
        <w:rPr>
          <w:rFonts w:asciiTheme="minorHAnsi" w:hAnsiTheme="minorHAnsi" w:cstheme="minorHAnsi"/>
          <w:b/>
          <w:bCs/>
          <w:sz w:val="28"/>
          <w:szCs w:val="28"/>
        </w:rPr>
        <w:t>Management of PMB in Primary Care.</w:t>
      </w:r>
    </w:p>
    <w:p w14:paraId="097C8979" w14:textId="77777777" w:rsidR="00877C21" w:rsidRPr="00DF631C" w:rsidRDefault="00877C21" w:rsidP="00870DD9">
      <w:pPr>
        <w:rPr>
          <w:rFonts w:asciiTheme="minorHAnsi" w:hAnsiTheme="minorHAnsi" w:cstheme="minorHAnsi"/>
          <w:b/>
          <w:bCs/>
          <w:sz w:val="28"/>
          <w:szCs w:val="28"/>
        </w:rPr>
      </w:pPr>
    </w:p>
    <w:p w14:paraId="559747B2" w14:textId="77777777" w:rsidR="00014516" w:rsidRPr="00DF631C" w:rsidRDefault="00014516" w:rsidP="00870DD9">
      <w:pPr>
        <w:rPr>
          <w:rFonts w:asciiTheme="minorHAnsi" w:hAnsiTheme="minorHAnsi" w:cstheme="minorHAnsi"/>
          <w:b/>
          <w:bCs/>
          <w:sz w:val="28"/>
          <w:szCs w:val="28"/>
        </w:rPr>
      </w:pPr>
    </w:p>
    <w:p w14:paraId="2D66754C" w14:textId="77777777" w:rsidR="00870DD9" w:rsidRPr="00DF631C" w:rsidRDefault="00870DD9" w:rsidP="00367281">
      <w:pPr>
        <w:pStyle w:val="ListParagraph"/>
        <w:widowControl/>
        <w:numPr>
          <w:ilvl w:val="0"/>
          <w:numId w:val="7"/>
        </w:numPr>
        <w:autoSpaceDE/>
        <w:autoSpaceDN/>
        <w:contextualSpacing/>
        <w:rPr>
          <w:rFonts w:asciiTheme="minorHAnsi" w:hAnsiTheme="minorHAnsi" w:cstheme="minorHAnsi"/>
          <w:b/>
          <w:bCs/>
        </w:rPr>
      </w:pPr>
      <w:r w:rsidRPr="00DF631C">
        <w:rPr>
          <w:rFonts w:asciiTheme="minorHAnsi" w:hAnsiTheme="minorHAnsi" w:cstheme="minorHAnsi"/>
          <w:b/>
          <w:bCs/>
        </w:rPr>
        <w:t>Establish patient has PMB (see notes below regarding recurrent PMB)</w:t>
      </w:r>
    </w:p>
    <w:p w14:paraId="4EAEA439" w14:textId="77777777" w:rsidR="00870DD9" w:rsidRPr="00DF631C" w:rsidRDefault="00870DD9" w:rsidP="00870DD9">
      <w:pPr>
        <w:pStyle w:val="ListParagraph"/>
        <w:rPr>
          <w:rFonts w:asciiTheme="minorHAnsi" w:hAnsiTheme="minorHAnsi" w:cstheme="minorHAnsi"/>
          <w:b/>
          <w:bCs/>
        </w:rPr>
      </w:pPr>
    </w:p>
    <w:p w14:paraId="1CDF00B7" w14:textId="77777777" w:rsidR="00870DD9" w:rsidRPr="00DF631C" w:rsidRDefault="00870DD9" w:rsidP="00367281">
      <w:pPr>
        <w:pStyle w:val="ListParagraph"/>
        <w:widowControl/>
        <w:numPr>
          <w:ilvl w:val="0"/>
          <w:numId w:val="7"/>
        </w:numPr>
        <w:autoSpaceDE/>
        <w:autoSpaceDN/>
        <w:contextualSpacing/>
        <w:rPr>
          <w:rFonts w:asciiTheme="minorHAnsi" w:hAnsiTheme="minorHAnsi" w:cstheme="minorHAnsi"/>
          <w:b/>
          <w:bCs/>
        </w:rPr>
      </w:pPr>
      <w:r w:rsidRPr="00DF631C">
        <w:rPr>
          <w:rFonts w:asciiTheme="minorHAnsi" w:hAnsiTheme="minorHAnsi" w:cstheme="minorHAnsi"/>
          <w:b/>
          <w:bCs/>
        </w:rPr>
        <w:t>Take full history, perform gynaecological examination, genital swabs, and urinalysis</w:t>
      </w:r>
    </w:p>
    <w:p w14:paraId="322B3670" w14:textId="77777777" w:rsidR="00870DD9" w:rsidRPr="00DF631C" w:rsidRDefault="00870DD9" w:rsidP="00367281">
      <w:pPr>
        <w:pStyle w:val="ListParagraph"/>
        <w:widowControl/>
        <w:numPr>
          <w:ilvl w:val="1"/>
          <w:numId w:val="7"/>
        </w:numPr>
        <w:autoSpaceDE/>
        <w:autoSpaceDN/>
        <w:contextualSpacing/>
        <w:rPr>
          <w:rFonts w:asciiTheme="minorHAnsi" w:eastAsia="Calibri" w:hAnsiTheme="minorHAnsi" w:cstheme="minorHAnsi"/>
        </w:rPr>
      </w:pPr>
      <w:r w:rsidRPr="00DF631C">
        <w:rPr>
          <w:rFonts w:asciiTheme="minorHAnsi" w:eastAsia="Calibri" w:hAnsiTheme="minorHAnsi" w:cstheme="minorHAnsi"/>
        </w:rPr>
        <w:t>It is essential to examine the lower genital tract to exclude vaginal/vulval/cervical cancer, if abnormalities are found please make a Fast Track/2WW referral using the referral proforma.</w:t>
      </w:r>
    </w:p>
    <w:p w14:paraId="3ED424E1" w14:textId="77777777" w:rsidR="00870DD9" w:rsidRPr="00DF631C" w:rsidRDefault="00870DD9" w:rsidP="00367281">
      <w:pPr>
        <w:pStyle w:val="ListParagraph"/>
        <w:widowControl/>
        <w:numPr>
          <w:ilvl w:val="1"/>
          <w:numId w:val="7"/>
        </w:numPr>
        <w:autoSpaceDE/>
        <w:autoSpaceDN/>
        <w:contextualSpacing/>
        <w:rPr>
          <w:rFonts w:asciiTheme="minorHAnsi" w:hAnsiTheme="minorHAnsi" w:cstheme="minorHAnsi"/>
          <w:b/>
          <w:bCs/>
        </w:rPr>
      </w:pPr>
      <w:r w:rsidRPr="00DF631C">
        <w:rPr>
          <w:rFonts w:asciiTheme="minorHAnsi" w:hAnsiTheme="minorHAnsi" w:cstheme="minorHAnsi"/>
          <w:b/>
          <w:bCs/>
        </w:rPr>
        <w:t>Note any risk factors for endometrial cancer</w:t>
      </w:r>
    </w:p>
    <w:p w14:paraId="6B979C6F" w14:textId="77777777" w:rsidR="00870DD9" w:rsidRPr="00DF631C" w:rsidRDefault="00870DD9" w:rsidP="00367281">
      <w:pPr>
        <w:pStyle w:val="ListParagraph"/>
        <w:widowControl/>
        <w:numPr>
          <w:ilvl w:val="0"/>
          <w:numId w:val="7"/>
        </w:numPr>
        <w:autoSpaceDE/>
        <w:autoSpaceDN/>
        <w:contextualSpacing/>
        <w:rPr>
          <w:rFonts w:asciiTheme="minorHAnsi" w:hAnsiTheme="minorHAnsi" w:cstheme="minorHAnsi"/>
          <w:b/>
          <w:bCs/>
        </w:rPr>
      </w:pPr>
      <w:r w:rsidRPr="00DF631C">
        <w:rPr>
          <w:rFonts w:asciiTheme="minorHAnsi" w:eastAsia="Calibri" w:hAnsiTheme="minorHAnsi" w:cstheme="minorHAnsi"/>
          <w:b/>
          <w:bCs/>
        </w:rPr>
        <w:t>If endometrial cancer is suspected:</w:t>
      </w:r>
    </w:p>
    <w:p w14:paraId="32594037" w14:textId="77777777" w:rsidR="00870DD9" w:rsidRPr="00DF631C" w:rsidRDefault="00870DD9" w:rsidP="00367281">
      <w:pPr>
        <w:pStyle w:val="ListParagraph"/>
        <w:widowControl/>
        <w:numPr>
          <w:ilvl w:val="0"/>
          <w:numId w:val="8"/>
        </w:numPr>
        <w:autoSpaceDE/>
        <w:autoSpaceDN/>
        <w:contextualSpacing/>
        <w:rPr>
          <w:rFonts w:asciiTheme="minorHAnsi" w:hAnsiTheme="minorHAnsi" w:cstheme="minorHAnsi"/>
          <w:b/>
          <w:bCs/>
          <w:color w:val="FF0000"/>
        </w:rPr>
      </w:pPr>
      <w:r w:rsidRPr="00DF631C">
        <w:rPr>
          <w:rFonts w:asciiTheme="minorHAnsi" w:eastAsia="Calibri" w:hAnsiTheme="minorHAnsi" w:cstheme="minorHAnsi"/>
          <w:b/>
          <w:bCs/>
          <w:color w:val="FF0000"/>
        </w:rPr>
        <w:t>Make referral to Fast Track Gynaecology 2WW PMB (Urgent suspected Cancer Pathway)</w:t>
      </w:r>
    </w:p>
    <w:p w14:paraId="25015B6B" w14:textId="77777777" w:rsidR="00870DD9" w:rsidRPr="00DF631C" w:rsidRDefault="00870DD9" w:rsidP="00367281">
      <w:pPr>
        <w:pStyle w:val="ListParagraph"/>
        <w:widowControl/>
        <w:numPr>
          <w:ilvl w:val="0"/>
          <w:numId w:val="8"/>
        </w:numPr>
        <w:autoSpaceDE/>
        <w:autoSpaceDN/>
        <w:contextualSpacing/>
        <w:rPr>
          <w:rFonts w:asciiTheme="minorHAnsi" w:hAnsiTheme="minorHAnsi" w:cstheme="minorHAnsi"/>
          <w:b/>
          <w:bCs/>
          <w:color w:val="FF0000"/>
          <w:u w:val="single"/>
        </w:rPr>
      </w:pPr>
      <w:r w:rsidRPr="00DF631C">
        <w:rPr>
          <w:rFonts w:asciiTheme="minorHAnsi" w:eastAsia="Calibri" w:hAnsiTheme="minorHAnsi" w:cstheme="minorHAnsi"/>
          <w:b/>
          <w:bCs/>
          <w:color w:val="FF0000"/>
          <w:u w:val="single"/>
        </w:rPr>
        <w:t>AND</w:t>
      </w:r>
    </w:p>
    <w:p w14:paraId="401CDEC1" w14:textId="77777777" w:rsidR="00870DD9" w:rsidRPr="00DF631C" w:rsidRDefault="00870DD9" w:rsidP="00367281">
      <w:pPr>
        <w:pStyle w:val="ListParagraph"/>
        <w:widowControl/>
        <w:numPr>
          <w:ilvl w:val="0"/>
          <w:numId w:val="8"/>
        </w:numPr>
        <w:autoSpaceDE/>
        <w:autoSpaceDN/>
        <w:contextualSpacing/>
        <w:rPr>
          <w:rFonts w:asciiTheme="minorHAnsi" w:hAnsiTheme="minorHAnsi" w:cstheme="minorHAnsi"/>
          <w:b/>
          <w:bCs/>
          <w:color w:val="FF0000"/>
          <w:u w:val="single"/>
        </w:rPr>
      </w:pPr>
      <w:r w:rsidRPr="00DF631C">
        <w:rPr>
          <w:rFonts w:asciiTheme="minorHAnsi" w:eastAsia="Calibri" w:hAnsiTheme="minorHAnsi" w:cstheme="minorHAnsi"/>
          <w:b/>
          <w:bCs/>
          <w:color w:val="FF0000"/>
        </w:rPr>
        <w:t xml:space="preserve">Make referral/request for Fast Track 2WW Pelvic Ultrasound at </w:t>
      </w:r>
      <w:r w:rsidRPr="00DF631C">
        <w:rPr>
          <w:rFonts w:asciiTheme="minorHAnsi" w:eastAsia="Calibri" w:hAnsiTheme="minorHAnsi" w:cstheme="minorHAnsi"/>
          <w:b/>
          <w:bCs/>
          <w:color w:val="FF0000"/>
          <w:u w:val="single"/>
        </w:rPr>
        <w:t xml:space="preserve">York &amp; Scarborough Teaching Hospitals </w:t>
      </w:r>
    </w:p>
    <w:p w14:paraId="2E9A6583" w14:textId="77777777" w:rsidR="00870DD9" w:rsidRPr="00DF631C" w:rsidRDefault="00870DD9" w:rsidP="00367281">
      <w:pPr>
        <w:pStyle w:val="ListParagraph"/>
        <w:widowControl/>
        <w:numPr>
          <w:ilvl w:val="1"/>
          <w:numId w:val="8"/>
        </w:numPr>
        <w:autoSpaceDE/>
        <w:autoSpaceDN/>
        <w:contextualSpacing/>
        <w:rPr>
          <w:rFonts w:asciiTheme="minorHAnsi" w:hAnsiTheme="minorHAnsi" w:cstheme="minorHAnsi"/>
          <w:b/>
          <w:bCs/>
          <w:color w:val="FF0000"/>
          <w:u w:val="single"/>
        </w:rPr>
      </w:pPr>
      <w:r w:rsidRPr="00DF631C">
        <w:rPr>
          <w:rFonts w:asciiTheme="minorHAnsi" w:eastAsia="Calibri" w:hAnsiTheme="minorHAnsi" w:cstheme="minorHAnsi"/>
          <w:b/>
          <w:bCs/>
          <w:color w:val="FF0000"/>
        </w:rPr>
        <w:t xml:space="preserve">MARKING IT AS Fast track/2WW PMB in the request </w:t>
      </w:r>
    </w:p>
    <w:p w14:paraId="74350C6E" w14:textId="77777777" w:rsidR="00870DD9" w:rsidRPr="00DF631C" w:rsidRDefault="00870DD9" w:rsidP="00870DD9">
      <w:pPr>
        <w:pStyle w:val="ListParagraph"/>
        <w:ind w:left="1800"/>
        <w:rPr>
          <w:rFonts w:asciiTheme="minorHAnsi" w:hAnsiTheme="minorHAnsi" w:cstheme="minorHAnsi"/>
          <w:b/>
          <w:bCs/>
          <w:sz w:val="20"/>
          <w:szCs w:val="20"/>
        </w:rPr>
      </w:pPr>
    </w:p>
    <w:p w14:paraId="322AE0DB" w14:textId="77777777" w:rsidR="00870DD9" w:rsidRPr="00DF631C" w:rsidRDefault="00870DD9" w:rsidP="00870DD9">
      <w:pPr>
        <w:ind w:left="1440" w:firstLine="720"/>
        <w:rPr>
          <w:rFonts w:asciiTheme="minorHAnsi" w:hAnsiTheme="minorHAnsi" w:cstheme="minorHAnsi"/>
          <w:sz w:val="20"/>
          <w:szCs w:val="20"/>
        </w:rPr>
      </w:pPr>
      <w:r w:rsidRPr="00DF631C">
        <w:rPr>
          <w:rFonts w:asciiTheme="minorHAnsi" w:hAnsiTheme="minorHAnsi" w:cstheme="minorHAnsi"/>
          <w:sz w:val="20"/>
          <w:szCs w:val="20"/>
        </w:rPr>
        <w:t>Information to include in referral:</w:t>
      </w:r>
    </w:p>
    <w:p w14:paraId="32010601" w14:textId="77777777" w:rsidR="00870DD9" w:rsidRPr="00DF631C" w:rsidRDefault="00870DD9" w:rsidP="00367281">
      <w:pPr>
        <w:pStyle w:val="ListParagraph"/>
        <w:widowControl/>
        <w:numPr>
          <w:ilvl w:val="0"/>
          <w:numId w:val="9"/>
        </w:numPr>
        <w:autoSpaceDE/>
        <w:autoSpaceDN/>
        <w:contextualSpacing/>
        <w:rPr>
          <w:rFonts w:asciiTheme="minorHAnsi" w:hAnsiTheme="minorHAnsi" w:cstheme="minorHAnsi"/>
          <w:sz w:val="20"/>
          <w:szCs w:val="20"/>
        </w:rPr>
      </w:pPr>
      <w:r w:rsidRPr="00DF631C">
        <w:rPr>
          <w:rFonts w:asciiTheme="minorHAnsi" w:hAnsiTheme="minorHAnsi" w:cstheme="minorHAnsi"/>
          <w:sz w:val="20"/>
          <w:szCs w:val="20"/>
        </w:rPr>
        <w:t>History</w:t>
      </w:r>
    </w:p>
    <w:p w14:paraId="6C502309" w14:textId="77777777" w:rsidR="00870DD9" w:rsidRPr="00DF631C" w:rsidRDefault="00870DD9" w:rsidP="00367281">
      <w:pPr>
        <w:pStyle w:val="ListParagraph"/>
        <w:widowControl/>
        <w:numPr>
          <w:ilvl w:val="0"/>
          <w:numId w:val="9"/>
        </w:numPr>
        <w:autoSpaceDE/>
        <w:autoSpaceDN/>
        <w:contextualSpacing/>
        <w:rPr>
          <w:rFonts w:asciiTheme="minorHAnsi" w:hAnsiTheme="minorHAnsi" w:cstheme="minorHAnsi"/>
          <w:sz w:val="20"/>
          <w:szCs w:val="20"/>
        </w:rPr>
      </w:pPr>
      <w:r w:rsidRPr="00DF631C">
        <w:rPr>
          <w:rFonts w:asciiTheme="minorHAnsi" w:hAnsiTheme="minorHAnsi" w:cstheme="minorHAnsi"/>
          <w:sz w:val="20"/>
          <w:szCs w:val="20"/>
        </w:rPr>
        <w:t>Risk factors for Endometrial Cancer</w:t>
      </w:r>
    </w:p>
    <w:p w14:paraId="595D05D5" w14:textId="77777777" w:rsidR="00870DD9" w:rsidRPr="00DF631C" w:rsidRDefault="00870DD9" w:rsidP="00367281">
      <w:pPr>
        <w:pStyle w:val="ListParagraph"/>
        <w:widowControl/>
        <w:numPr>
          <w:ilvl w:val="0"/>
          <w:numId w:val="9"/>
        </w:numPr>
        <w:autoSpaceDE/>
        <w:autoSpaceDN/>
        <w:contextualSpacing/>
        <w:rPr>
          <w:rFonts w:asciiTheme="minorHAnsi" w:hAnsiTheme="minorHAnsi" w:cstheme="minorHAnsi"/>
          <w:sz w:val="20"/>
          <w:szCs w:val="20"/>
        </w:rPr>
      </w:pPr>
      <w:r w:rsidRPr="00DF631C">
        <w:rPr>
          <w:rFonts w:asciiTheme="minorHAnsi" w:hAnsiTheme="minorHAnsi" w:cstheme="minorHAnsi"/>
          <w:sz w:val="20"/>
          <w:szCs w:val="20"/>
        </w:rPr>
        <w:t>BMI</w:t>
      </w:r>
    </w:p>
    <w:p w14:paraId="60B59611" w14:textId="77777777" w:rsidR="00870DD9" w:rsidRPr="00DF631C" w:rsidRDefault="00870DD9" w:rsidP="00367281">
      <w:pPr>
        <w:pStyle w:val="ListParagraph"/>
        <w:widowControl/>
        <w:numPr>
          <w:ilvl w:val="0"/>
          <w:numId w:val="9"/>
        </w:numPr>
        <w:autoSpaceDE/>
        <w:autoSpaceDN/>
        <w:contextualSpacing/>
        <w:rPr>
          <w:rFonts w:asciiTheme="minorHAnsi" w:hAnsiTheme="minorHAnsi" w:cstheme="minorHAnsi"/>
          <w:sz w:val="20"/>
          <w:szCs w:val="20"/>
        </w:rPr>
      </w:pPr>
      <w:r w:rsidRPr="00DF631C">
        <w:rPr>
          <w:rFonts w:asciiTheme="minorHAnsi" w:hAnsiTheme="minorHAnsi" w:cstheme="minorHAnsi"/>
          <w:sz w:val="20"/>
          <w:szCs w:val="20"/>
        </w:rPr>
        <w:t>Examination findings</w:t>
      </w:r>
    </w:p>
    <w:p w14:paraId="314AF447" w14:textId="77777777" w:rsidR="00870DD9" w:rsidRPr="00DF631C" w:rsidRDefault="00870DD9" w:rsidP="00367281">
      <w:pPr>
        <w:pStyle w:val="ListParagraph"/>
        <w:widowControl/>
        <w:numPr>
          <w:ilvl w:val="0"/>
          <w:numId w:val="9"/>
        </w:numPr>
        <w:autoSpaceDE/>
        <w:autoSpaceDN/>
        <w:contextualSpacing/>
        <w:rPr>
          <w:rFonts w:asciiTheme="minorHAnsi" w:hAnsiTheme="minorHAnsi" w:cstheme="minorHAnsi"/>
          <w:sz w:val="20"/>
          <w:szCs w:val="20"/>
        </w:rPr>
      </w:pPr>
      <w:r w:rsidRPr="00DF631C">
        <w:rPr>
          <w:rFonts w:asciiTheme="minorHAnsi" w:hAnsiTheme="minorHAnsi" w:cstheme="minorHAnsi"/>
          <w:sz w:val="20"/>
          <w:szCs w:val="20"/>
        </w:rPr>
        <w:t>Past Medical History</w:t>
      </w:r>
    </w:p>
    <w:p w14:paraId="238A0310" w14:textId="77777777" w:rsidR="00870DD9" w:rsidRPr="00DF631C" w:rsidRDefault="00870DD9" w:rsidP="00367281">
      <w:pPr>
        <w:pStyle w:val="ListParagraph"/>
        <w:widowControl/>
        <w:numPr>
          <w:ilvl w:val="0"/>
          <w:numId w:val="9"/>
        </w:numPr>
        <w:autoSpaceDE/>
        <w:autoSpaceDN/>
        <w:contextualSpacing/>
        <w:rPr>
          <w:rFonts w:asciiTheme="minorHAnsi" w:hAnsiTheme="minorHAnsi" w:cstheme="minorHAnsi"/>
          <w:sz w:val="20"/>
          <w:szCs w:val="20"/>
        </w:rPr>
      </w:pPr>
      <w:r w:rsidRPr="00DF631C">
        <w:rPr>
          <w:rFonts w:asciiTheme="minorHAnsi" w:hAnsiTheme="minorHAnsi" w:cstheme="minorHAnsi"/>
          <w:sz w:val="20"/>
          <w:szCs w:val="20"/>
        </w:rPr>
        <w:t>Drug History</w:t>
      </w:r>
    </w:p>
    <w:p w14:paraId="00A44A4B" w14:textId="77777777" w:rsidR="00870DD9" w:rsidRPr="00DF631C" w:rsidRDefault="00870DD9" w:rsidP="00367281">
      <w:pPr>
        <w:pStyle w:val="ListParagraph"/>
        <w:widowControl/>
        <w:numPr>
          <w:ilvl w:val="0"/>
          <w:numId w:val="9"/>
        </w:numPr>
        <w:autoSpaceDE/>
        <w:autoSpaceDN/>
        <w:contextualSpacing/>
        <w:rPr>
          <w:rFonts w:asciiTheme="minorHAnsi" w:hAnsiTheme="minorHAnsi" w:cstheme="minorHAnsi"/>
          <w:sz w:val="20"/>
          <w:szCs w:val="20"/>
        </w:rPr>
      </w:pPr>
      <w:r w:rsidRPr="00DF631C">
        <w:rPr>
          <w:rFonts w:asciiTheme="minorHAnsi" w:hAnsiTheme="minorHAnsi" w:cstheme="minorHAnsi"/>
          <w:sz w:val="20"/>
          <w:szCs w:val="20"/>
        </w:rPr>
        <w:t>WHO Performance status</w:t>
      </w:r>
    </w:p>
    <w:p w14:paraId="39C2CBAE" w14:textId="77777777" w:rsidR="00870DD9" w:rsidRPr="00DF631C" w:rsidRDefault="00870DD9" w:rsidP="00870DD9">
      <w:pPr>
        <w:pStyle w:val="ListParagraph"/>
        <w:ind w:left="2160"/>
        <w:rPr>
          <w:rFonts w:asciiTheme="minorHAnsi" w:hAnsiTheme="minorHAnsi" w:cstheme="minorHAnsi"/>
          <w:b/>
          <w:bCs/>
        </w:rPr>
      </w:pPr>
    </w:p>
    <w:p w14:paraId="010CA10A" w14:textId="77777777" w:rsidR="00870DD9" w:rsidRPr="00DF631C" w:rsidRDefault="00870DD9" w:rsidP="00367281">
      <w:pPr>
        <w:pStyle w:val="ListParagraph"/>
        <w:widowControl/>
        <w:numPr>
          <w:ilvl w:val="1"/>
          <w:numId w:val="7"/>
        </w:numPr>
        <w:autoSpaceDE/>
        <w:autoSpaceDN/>
        <w:contextualSpacing/>
        <w:rPr>
          <w:rFonts w:asciiTheme="minorHAnsi" w:hAnsiTheme="minorHAnsi" w:cstheme="minorHAnsi"/>
        </w:rPr>
      </w:pPr>
      <w:r w:rsidRPr="00DF631C">
        <w:rPr>
          <w:rFonts w:asciiTheme="minorHAnsi" w:hAnsiTheme="minorHAnsi" w:cstheme="minorHAnsi"/>
        </w:rPr>
        <w:t>NICE guidance recommends referring ALL women with PMB &gt;55 years old</w:t>
      </w:r>
    </w:p>
    <w:p w14:paraId="5C8ABEDE" w14:textId="77777777" w:rsidR="00870DD9" w:rsidRPr="00DF631C" w:rsidRDefault="00870DD9" w:rsidP="00367281">
      <w:pPr>
        <w:pStyle w:val="ListParagraph"/>
        <w:widowControl/>
        <w:numPr>
          <w:ilvl w:val="1"/>
          <w:numId w:val="7"/>
        </w:numPr>
        <w:autoSpaceDE/>
        <w:autoSpaceDN/>
        <w:contextualSpacing/>
        <w:rPr>
          <w:rFonts w:asciiTheme="minorHAnsi" w:hAnsiTheme="minorHAnsi" w:cstheme="minorHAnsi"/>
        </w:rPr>
      </w:pPr>
      <w:r w:rsidRPr="00DF631C">
        <w:rPr>
          <w:rFonts w:asciiTheme="minorHAnsi" w:hAnsiTheme="minorHAnsi" w:cstheme="minorHAnsi"/>
        </w:rPr>
        <w:t>NICE guidance recommends to consider referring women with who are less than 55 years old taking into consideration risk factors for EC, recurrent episodes of PMB etc.</w:t>
      </w:r>
    </w:p>
    <w:p w14:paraId="51C93A5E" w14:textId="77777777" w:rsidR="00870DD9" w:rsidRPr="00DF631C" w:rsidRDefault="00870DD9" w:rsidP="00367281">
      <w:pPr>
        <w:pStyle w:val="ListParagraph"/>
        <w:widowControl/>
        <w:numPr>
          <w:ilvl w:val="1"/>
          <w:numId w:val="7"/>
        </w:numPr>
        <w:autoSpaceDE/>
        <w:autoSpaceDN/>
        <w:contextualSpacing/>
        <w:rPr>
          <w:rFonts w:asciiTheme="minorHAnsi" w:hAnsiTheme="minorHAnsi" w:cstheme="minorHAnsi"/>
        </w:rPr>
      </w:pPr>
      <w:r w:rsidRPr="00DF631C">
        <w:rPr>
          <w:rFonts w:asciiTheme="minorHAnsi" w:hAnsiTheme="minorHAnsi" w:cstheme="minorHAnsi"/>
        </w:rPr>
        <w:t>NICE guidance recommends to consider direct access Pelvic Ultrasound for women aged &gt; 55 years with:</w:t>
      </w:r>
    </w:p>
    <w:p w14:paraId="2FD106C9" w14:textId="77777777" w:rsidR="00870DD9" w:rsidRPr="00DF631C" w:rsidRDefault="00870DD9" w:rsidP="00367281">
      <w:pPr>
        <w:widowControl/>
        <w:numPr>
          <w:ilvl w:val="2"/>
          <w:numId w:val="7"/>
        </w:numPr>
        <w:autoSpaceDE/>
        <w:autoSpaceDN/>
        <w:contextualSpacing/>
        <w:rPr>
          <w:rFonts w:asciiTheme="minorHAnsi" w:eastAsia="Calibri" w:hAnsiTheme="minorHAnsi" w:cstheme="minorHAnsi"/>
        </w:rPr>
      </w:pPr>
      <w:r w:rsidRPr="00DF631C">
        <w:rPr>
          <w:rFonts w:asciiTheme="minorHAnsi" w:eastAsia="Calibri" w:hAnsiTheme="minorHAnsi" w:cstheme="minorHAnsi"/>
        </w:rPr>
        <w:t>Unexplained symptoms of vaginal discharge who:</w:t>
      </w:r>
    </w:p>
    <w:p w14:paraId="00FE104F" w14:textId="77777777" w:rsidR="00870DD9" w:rsidRPr="00DF631C" w:rsidRDefault="00870DD9" w:rsidP="00367281">
      <w:pPr>
        <w:widowControl/>
        <w:numPr>
          <w:ilvl w:val="3"/>
          <w:numId w:val="7"/>
        </w:numPr>
        <w:autoSpaceDE/>
        <w:autoSpaceDN/>
        <w:contextualSpacing/>
        <w:rPr>
          <w:rFonts w:asciiTheme="minorHAnsi" w:eastAsia="Calibri" w:hAnsiTheme="minorHAnsi" w:cstheme="minorHAnsi"/>
        </w:rPr>
      </w:pPr>
      <w:r w:rsidRPr="00DF631C">
        <w:rPr>
          <w:rFonts w:asciiTheme="minorHAnsi" w:eastAsia="Calibri" w:hAnsiTheme="minorHAnsi" w:cstheme="minorHAnsi"/>
        </w:rPr>
        <w:t>Are presenting for first time OR have Thrombocytosis OR report haematuria.</w:t>
      </w:r>
    </w:p>
    <w:p w14:paraId="2DC45E86" w14:textId="77777777" w:rsidR="00870DD9" w:rsidRPr="00DF631C" w:rsidRDefault="00870DD9" w:rsidP="00367281">
      <w:pPr>
        <w:widowControl/>
        <w:numPr>
          <w:ilvl w:val="2"/>
          <w:numId w:val="7"/>
        </w:numPr>
        <w:autoSpaceDE/>
        <w:autoSpaceDN/>
        <w:contextualSpacing/>
        <w:rPr>
          <w:rFonts w:asciiTheme="minorHAnsi" w:eastAsia="Calibri" w:hAnsiTheme="minorHAnsi" w:cstheme="minorHAnsi"/>
        </w:rPr>
      </w:pPr>
      <w:r w:rsidRPr="00DF631C">
        <w:rPr>
          <w:rFonts w:asciiTheme="minorHAnsi" w:eastAsia="Calibri" w:hAnsiTheme="minorHAnsi" w:cstheme="minorHAnsi"/>
        </w:rPr>
        <w:t>Visible haematuria and:</w:t>
      </w:r>
    </w:p>
    <w:p w14:paraId="616AFA85" w14:textId="77777777" w:rsidR="00870DD9" w:rsidRPr="00DF631C" w:rsidRDefault="00870DD9" w:rsidP="00367281">
      <w:pPr>
        <w:widowControl/>
        <w:numPr>
          <w:ilvl w:val="3"/>
          <w:numId w:val="7"/>
        </w:numPr>
        <w:autoSpaceDE/>
        <w:autoSpaceDN/>
        <w:contextualSpacing/>
        <w:rPr>
          <w:rFonts w:asciiTheme="minorHAnsi" w:eastAsia="Calibri" w:hAnsiTheme="minorHAnsi" w:cstheme="minorHAnsi"/>
        </w:rPr>
      </w:pPr>
      <w:r w:rsidRPr="00DF631C">
        <w:rPr>
          <w:rFonts w:asciiTheme="minorHAnsi" w:eastAsia="Calibri" w:hAnsiTheme="minorHAnsi" w:cstheme="minorHAnsi"/>
        </w:rPr>
        <w:t>Low Haemoglobin OR Thrombocytosis OR High Blood Glucose.</w:t>
      </w:r>
    </w:p>
    <w:p w14:paraId="60199C5D" w14:textId="77777777" w:rsidR="00870DD9" w:rsidRPr="00DF631C" w:rsidRDefault="00870DD9" w:rsidP="00870DD9">
      <w:pPr>
        <w:contextualSpacing/>
        <w:rPr>
          <w:rFonts w:asciiTheme="minorHAnsi" w:eastAsia="Calibri" w:hAnsiTheme="minorHAnsi" w:cstheme="minorHAnsi"/>
        </w:rPr>
      </w:pPr>
    </w:p>
    <w:p w14:paraId="78A87706" w14:textId="77777777" w:rsidR="00AB197A" w:rsidRPr="00DF631C" w:rsidRDefault="00AB197A" w:rsidP="00AB197A">
      <w:pPr>
        <w:contextualSpacing/>
        <w:jc w:val="both"/>
        <w:rPr>
          <w:rFonts w:asciiTheme="minorHAnsi" w:eastAsia="Calibri" w:hAnsiTheme="minorHAnsi" w:cstheme="minorHAnsi"/>
          <w:b/>
          <w:bCs/>
          <w:color w:val="FF0000"/>
        </w:rPr>
      </w:pPr>
      <w:r w:rsidRPr="00DF631C">
        <w:rPr>
          <w:rFonts w:asciiTheme="minorHAnsi" w:eastAsia="Calibri" w:hAnsiTheme="minorHAnsi" w:cstheme="minorHAnsi"/>
          <w:b/>
          <w:bCs/>
          <w:color w:val="FF0000"/>
        </w:rPr>
        <w:t xml:space="preserve">PLEASE NOTE THE RESPONSIBILITY FOR REVIEW AND ACTION OF THE FAST TRACK 2WW ULTRASOUND RESULT WILL SIT WITH SECONDARY CARE GYNAECOLOGY TEAM AS PART OF THE 2WW TRIAGE PROCESS </w:t>
      </w:r>
      <w:r w:rsidRPr="00DF631C">
        <w:rPr>
          <w:rFonts w:asciiTheme="minorHAnsi" w:eastAsia="Calibri" w:hAnsiTheme="minorHAnsi" w:cstheme="minorHAnsi"/>
          <w:b/>
          <w:bCs/>
          <w:color w:val="FF0000"/>
          <w:u w:val="single"/>
        </w:rPr>
        <w:t>ONLY</w:t>
      </w:r>
      <w:r w:rsidRPr="00DF631C">
        <w:rPr>
          <w:rFonts w:asciiTheme="minorHAnsi" w:eastAsia="Calibri" w:hAnsiTheme="minorHAnsi" w:cstheme="minorHAnsi"/>
          <w:b/>
          <w:bCs/>
          <w:color w:val="FF0000"/>
        </w:rPr>
        <w:t xml:space="preserve"> IF PATIENT HAS BEEN REFERRED TO FAST TRACK GYNAECOLOGY AS WELL.</w:t>
      </w:r>
    </w:p>
    <w:p w14:paraId="3A463520" w14:textId="77777777" w:rsidR="00106C67" w:rsidRPr="00DF631C" w:rsidRDefault="00106C67" w:rsidP="00870DD9">
      <w:pPr>
        <w:rPr>
          <w:rFonts w:asciiTheme="minorHAnsi" w:hAnsiTheme="minorHAnsi" w:cstheme="minorHAnsi"/>
          <w:b/>
          <w:bCs/>
          <w:sz w:val="28"/>
          <w:szCs w:val="28"/>
        </w:rPr>
      </w:pPr>
    </w:p>
    <w:p w14:paraId="2575BC09" w14:textId="78DFBC42" w:rsidR="00870DD9" w:rsidRPr="00DF631C" w:rsidRDefault="00870DD9" w:rsidP="00870DD9">
      <w:pPr>
        <w:rPr>
          <w:rFonts w:asciiTheme="minorHAnsi" w:hAnsiTheme="minorHAnsi" w:cstheme="minorHAnsi"/>
          <w:b/>
          <w:bCs/>
          <w:sz w:val="28"/>
          <w:szCs w:val="28"/>
        </w:rPr>
      </w:pPr>
      <w:r w:rsidRPr="00DF631C">
        <w:rPr>
          <w:rFonts w:asciiTheme="minorHAnsi" w:hAnsiTheme="minorHAnsi" w:cstheme="minorHAnsi"/>
          <w:b/>
          <w:bCs/>
          <w:sz w:val="28"/>
          <w:szCs w:val="28"/>
        </w:rPr>
        <w:t>Secondary Care Management of patients referred on Fast Track/2WW PMB Pathway.</w:t>
      </w:r>
    </w:p>
    <w:p w14:paraId="30BB6D6D" w14:textId="77777777" w:rsidR="00870DD9" w:rsidRPr="00DF631C" w:rsidRDefault="00870DD9" w:rsidP="00870DD9">
      <w:pPr>
        <w:rPr>
          <w:rFonts w:asciiTheme="minorHAnsi" w:hAnsiTheme="minorHAnsi" w:cstheme="minorHAnsi"/>
          <w:b/>
          <w:bCs/>
          <w:sz w:val="28"/>
          <w:szCs w:val="28"/>
        </w:rPr>
      </w:pPr>
    </w:p>
    <w:p w14:paraId="2161C55E" w14:textId="77777777" w:rsidR="00870DD9" w:rsidRPr="00DF631C" w:rsidRDefault="00870DD9" w:rsidP="00367281">
      <w:pPr>
        <w:pStyle w:val="ListParagraph"/>
        <w:widowControl/>
        <w:numPr>
          <w:ilvl w:val="0"/>
          <w:numId w:val="15"/>
        </w:numPr>
        <w:autoSpaceDE/>
        <w:autoSpaceDN/>
        <w:contextualSpacing/>
        <w:rPr>
          <w:rFonts w:asciiTheme="minorHAnsi" w:hAnsiTheme="minorHAnsi" w:cstheme="minorHAnsi"/>
          <w:color w:val="000000" w:themeColor="text1"/>
        </w:rPr>
      </w:pPr>
      <w:r w:rsidRPr="00DF631C">
        <w:rPr>
          <w:rFonts w:asciiTheme="minorHAnsi" w:hAnsiTheme="minorHAnsi" w:cstheme="minorHAnsi"/>
          <w:color w:val="000000" w:themeColor="text1"/>
        </w:rPr>
        <w:t xml:space="preserve">Referral for </w:t>
      </w:r>
      <w:r w:rsidRPr="00DF631C">
        <w:rPr>
          <w:rFonts w:asciiTheme="minorHAnsi" w:eastAsia="Calibri" w:hAnsiTheme="minorHAnsi" w:cstheme="minorHAnsi"/>
          <w:color w:val="000000" w:themeColor="text1"/>
        </w:rPr>
        <w:t>Fast Track Gynaecology PMB (Urgent suspected Cancer Pathway) is triaged via NOTIFY</w:t>
      </w:r>
    </w:p>
    <w:p w14:paraId="3EDD67A9" w14:textId="77777777" w:rsidR="00870DD9" w:rsidRPr="00DF631C" w:rsidRDefault="00870DD9" w:rsidP="00870DD9">
      <w:pPr>
        <w:pStyle w:val="ListParagraph"/>
        <w:rPr>
          <w:rFonts w:asciiTheme="minorHAnsi" w:hAnsiTheme="minorHAnsi" w:cstheme="minorHAnsi"/>
          <w:color w:val="000000" w:themeColor="text1"/>
        </w:rPr>
      </w:pPr>
    </w:p>
    <w:p w14:paraId="4EDEA74B" w14:textId="77777777" w:rsidR="00870DD9" w:rsidRPr="00DF631C" w:rsidRDefault="00870DD9" w:rsidP="00367281">
      <w:pPr>
        <w:pStyle w:val="ListParagraph"/>
        <w:widowControl/>
        <w:numPr>
          <w:ilvl w:val="0"/>
          <w:numId w:val="15"/>
        </w:numPr>
        <w:autoSpaceDE/>
        <w:autoSpaceDN/>
        <w:contextualSpacing/>
        <w:rPr>
          <w:rFonts w:asciiTheme="minorHAnsi" w:hAnsiTheme="minorHAnsi" w:cstheme="minorHAnsi"/>
          <w:color w:val="000000" w:themeColor="text1"/>
        </w:rPr>
      </w:pPr>
      <w:r w:rsidRPr="00DF631C">
        <w:rPr>
          <w:rFonts w:asciiTheme="minorHAnsi" w:hAnsiTheme="minorHAnsi" w:cstheme="minorHAnsi"/>
          <w:color w:val="000000" w:themeColor="text1"/>
        </w:rPr>
        <w:t>PMB referrals are triaged to “PMBUSSREVIEW Clinic”</w:t>
      </w:r>
    </w:p>
    <w:p w14:paraId="4EC4CD79" w14:textId="77777777" w:rsidR="00870DD9" w:rsidRPr="00DF631C" w:rsidRDefault="00870DD9" w:rsidP="00367281">
      <w:pPr>
        <w:pStyle w:val="ListParagraph"/>
        <w:widowControl/>
        <w:numPr>
          <w:ilvl w:val="1"/>
          <w:numId w:val="15"/>
        </w:numPr>
        <w:autoSpaceDE/>
        <w:autoSpaceDN/>
        <w:contextualSpacing/>
        <w:rPr>
          <w:rFonts w:asciiTheme="minorHAnsi" w:hAnsiTheme="minorHAnsi" w:cstheme="minorHAnsi"/>
          <w:color w:val="000000" w:themeColor="text1"/>
        </w:rPr>
      </w:pPr>
      <w:r w:rsidRPr="00DF631C">
        <w:rPr>
          <w:rFonts w:asciiTheme="minorHAnsi" w:hAnsiTheme="minorHAnsi" w:cstheme="minorHAnsi"/>
          <w:color w:val="000000" w:themeColor="text1"/>
        </w:rPr>
        <w:t>Referrals made by non-standard pathway are assessed and if already has had USS then triaged into correct clinic pathway (see below)</w:t>
      </w:r>
    </w:p>
    <w:p w14:paraId="6F0B8401" w14:textId="77777777" w:rsidR="00870DD9" w:rsidRPr="00DF631C" w:rsidRDefault="00870DD9" w:rsidP="00367281">
      <w:pPr>
        <w:pStyle w:val="ListParagraph"/>
        <w:widowControl/>
        <w:numPr>
          <w:ilvl w:val="1"/>
          <w:numId w:val="15"/>
        </w:numPr>
        <w:autoSpaceDE/>
        <w:autoSpaceDN/>
        <w:contextualSpacing/>
        <w:rPr>
          <w:rFonts w:asciiTheme="minorHAnsi" w:hAnsiTheme="minorHAnsi" w:cstheme="minorHAnsi"/>
          <w:color w:val="000000" w:themeColor="text1"/>
        </w:rPr>
      </w:pPr>
      <w:r w:rsidRPr="00DF631C">
        <w:rPr>
          <w:rFonts w:asciiTheme="minorHAnsi" w:hAnsiTheme="minorHAnsi" w:cstheme="minorHAnsi"/>
          <w:color w:val="000000" w:themeColor="text1"/>
        </w:rPr>
        <w:t>There will be a York site and a separate Scarborough site “PMBUSSREVIEW Clinic” depending on the catchment locality of the patient and locality of referring primary care practice</w:t>
      </w:r>
    </w:p>
    <w:p w14:paraId="27D40D88" w14:textId="77777777" w:rsidR="00870DD9" w:rsidRPr="00DF631C" w:rsidRDefault="00870DD9" w:rsidP="00367281">
      <w:pPr>
        <w:pStyle w:val="ListParagraph"/>
        <w:widowControl/>
        <w:numPr>
          <w:ilvl w:val="0"/>
          <w:numId w:val="15"/>
        </w:numPr>
        <w:autoSpaceDE/>
        <w:autoSpaceDN/>
        <w:contextualSpacing/>
        <w:rPr>
          <w:rFonts w:asciiTheme="minorHAnsi" w:hAnsiTheme="minorHAnsi" w:cstheme="minorHAnsi"/>
          <w:color w:val="000000" w:themeColor="text1"/>
        </w:rPr>
      </w:pPr>
      <w:r w:rsidRPr="00DF631C">
        <w:rPr>
          <w:rFonts w:asciiTheme="minorHAnsi" w:hAnsiTheme="minorHAnsi" w:cstheme="minorHAnsi"/>
          <w:color w:val="000000" w:themeColor="text1"/>
        </w:rPr>
        <w:t>Gynaecology Admin Team map “PMBUSSREVIEW Clinic” appointment to the day of FT Pelvic USS that primary care requested at point of referral (aiming for no later than Day 9 of the Pathway).</w:t>
      </w:r>
    </w:p>
    <w:p w14:paraId="0D17D4EE" w14:textId="77777777" w:rsidR="00870DD9" w:rsidRPr="00DF631C" w:rsidRDefault="00870DD9" w:rsidP="00367281">
      <w:pPr>
        <w:pStyle w:val="ListParagraph"/>
        <w:widowControl/>
        <w:numPr>
          <w:ilvl w:val="1"/>
          <w:numId w:val="15"/>
        </w:numPr>
        <w:autoSpaceDE/>
        <w:autoSpaceDN/>
        <w:contextualSpacing/>
        <w:rPr>
          <w:rFonts w:asciiTheme="minorHAnsi" w:hAnsiTheme="minorHAnsi" w:cstheme="minorHAnsi"/>
          <w:color w:val="000000" w:themeColor="text1"/>
        </w:rPr>
      </w:pPr>
      <w:r w:rsidRPr="00DF631C">
        <w:rPr>
          <w:rFonts w:asciiTheme="minorHAnsi" w:hAnsiTheme="minorHAnsi" w:cstheme="minorHAnsi"/>
          <w:color w:val="000000" w:themeColor="text1"/>
        </w:rPr>
        <w:t>If USS has not been requested alert gynae oncology triage team:</w:t>
      </w:r>
    </w:p>
    <w:p w14:paraId="66505C9D" w14:textId="77777777" w:rsidR="00870DD9" w:rsidRPr="00DF631C" w:rsidRDefault="00870DD9" w:rsidP="00367281">
      <w:pPr>
        <w:pStyle w:val="ListParagraph"/>
        <w:widowControl/>
        <w:numPr>
          <w:ilvl w:val="2"/>
          <w:numId w:val="15"/>
        </w:numPr>
        <w:autoSpaceDE/>
        <w:autoSpaceDN/>
        <w:contextualSpacing/>
        <w:rPr>
          <w:rFonts w:asciiTheme="minorHAnsi" w:hAnsiTheme="minorHAnsi" w:cstheme="minorHAnsi"/>
          <w:color w:val="000000" w:themeColor="text1"/>
        </w:rPr>
      </w:pPr>
      <w:r w:rsidRPr="00DF631C">
        <w:rPr>
          <w:rFonts w:asciiTheme="minorHAnsi" w:hAnsiTheme="minorHAnsi" w:cstheme="minorHAnsi"/>
          <w:color w:val="000000" w:themeColor="text1"/>
        </w:rPr>
        <w:t>Who will request USS &amp; write to referring clinician reminding them of their requirement to request USS at point of referral</w:t>
      </w:r>
    </w:p>
    <w:p w14:paraId="33FDEF0B" w14:textId="77777777" w:rsidR="00870DD9" w:rsidRPr="00DF631C" w:rsidRDefault="00870DD9" w:rsidP="00367281">
      <w:pPr>
        <w:pStyle w:val="ListParagraph"/>
        <w:widowControl/>
        <w:numPr>
          <w:ilvl w:val="0"/>
          <w:numId w:val="15"/>
        </w:numPr>
        <w:autoSpaceDE/>
        <w:autoSpaceDN/>
        <w:contextualSpacing/>
        <w:rPr>
          <w:rFonts w:asciiTheme="minorHAnsi" w:hAnsiTheme="minorHAnsi" w:cstheme="minorHAnsi"/>
          <w:color w:val="000000" w:themeColor="text1"/>
        </w:rPr>
      </w:pPr>
      <w:r w:rsidRPr="00DF631C">
        <w:rPr>
          <w:rFonts w:asciiTheme="minorHAnsi" w:hAnsiTheme="minorHAnsi" w:cstheme="minorHAnsi"/>
          <w:color w:val="000000" w:themeColor="text1"/>
        </w:rPr>
        <w:t>Gynae Oncology triage team review the “PMBUSSREVIEW Clinic” each day</w:t>
      </w:r>
    </w:p>
    <w:p w14:paraId="2FC84413" w14:textId="77777777" w:rsidR="00870DD9" w:rsidRPr="00DF631C" w:rsidRDefault="00870DD9" w:rsidP="00367281">
      <w:pPr>
        <w:pStyle w:val="ListParagraph"/>
        <w:widowControl/>
        <w:numPr>
          <w:ilvl w:val="1"/>
          <w:numId w:val="15"/>
        </w:numPr>
        <w:autoSpaceDE/>
        <w:autoSpaceDN/>
        <w:contextualSpacing/>
        <w:rPr>
          <w:rFonts w:asciiTheme="minorHAnsi" w:hAnsiTheme="minorHAnsi" w:cstheme="minorHAnsi"/>
          <w:color w:val="000000" w:themeColor="text1"/>
        </w:rPr>
      </w:pPr>
      <w:r w:rsidRPr="00DF631C">
        <w:rPr>
          <w:rFonts w:asciiTheme="minorHAnsi" w:hAnsiTheme="minorHAnsi" w:cstheme="minorHAnsi"/>
          <w:color w:val="000000" w:themeColor="text1"/>
        </w:rPr>
        <w:t>As failsafe the preceding 3 “PMBUSSREVIEW Clinic” sessions are reviewed to ensure all patients USS have been reviewed and clinic outcomes completed.</w:t>
      </w:r>
    </w:p>
    <w:p w14:paraId="30E866E4" w14:textId="77777777" w:rsidR="00870DD9" w:rsidRPr="00DF631C" w:rsidRDefault="00870DD9" w:rsidP="00367281">
      <w:pPr>
        <w:pStyle w:val="ListParagraph"/>
        <w:widowControl/>
        <w:numPr>
          <w:ilvl w:val="0"/>
          <w:numId w:val="15"/>
        </w:numPr>
        <w:autoSpaceDE/>
        <w:autoSpaceDN/>
        <w:contextualSpacing/>
        <w:rPr>
          <w:rFonts w:asciiTheme="minorHAnsi" w:hAnsiTheme="minorHAnsi" w:cstheme="minorHAnsi"/>
          <w:color w:val="000000" w:themeColor="text1"/>
        </w:rPr>
      </w:pPr>
      <w:r w:rsidRPr="00DF631C">
        <w:rPr>
          <w:rFonts w:asciiTheme="minorHAnsi" w:hAnsiTheme="minorHAnsi" w:cstheme="minorHAnsi"/>
          <w:color w:val="000000" w:themeColor="text1"/>
        </w:rPr>
        <w:t>The outcomes of the “PMBUSSREVIEW Clinic” are:</w:t>
      </w:r>
    </w:p>
    <w:p w14:paraId="5EC0186F" w14:textId="77777777" w:rsidR="00870DD9" w:rsidRPr="00DF631C" w:rsidRDefault="00870DD9" w:rsidP="00367281">
      <w:pPr>
        <w:pStyle w:val="ListParagraph"/>
        <w:widowControl/>
        <w:numPr>
          <w:ilvl w:val="1"/>
          <w:numId w:val="15"/>
        </w:numPr>
        <w:autoSpaceDE/>
        <w:autoSpaceDN/>
        <w:contextualSpacing/>
        <w:rPr>
          <w:rFonts w:asciiTheme="minorHAnsi" w:hAnsiTheme="minorHAnsi" w:cstheme="minorHAnsi"/>
          <w:color w:val="00B050"/>
        </w:rPr>
      </w:pPr>
      <w:r w:rsidRPr="00DF631C">
        <w:rPr>
          <w:rFonts w:asciiTheme="minorHAnsi" w:hAnsiTheme="minorHAnsi" w:cstheme="minorHAnsi"/>
          <w:color w:val="00B050"/>
        </w:rPr>
        <w:t>Outcome 1.</w:t>
      </w:r>
    </w:p>
    <w:p w14:paraId="0A7651D7" w14:textId="77777777" w:rsidR="00870DD9" w:rsidRPr="00DF631C" w:rsidRDefault="00870DD9" w:rsidP="00367281">
      <w:pPr>
        <w:pStyle w:val="ListParagraph"/>
        <w:widowControl/>
        <w:numPr>
          <w:ilvl w:val="2"/>
          <w:numId w:val="15"/>
        </w:numPr>
        <w:autoSpaceDE/>
        <w:autoSpaceDN/>
        <w:contextualSpacing/>
        <w:rPr>
          <w:rFonts w:asciiTheme="minorHAnsi" w:hAnsiTheme="minorHAnsi" w:cstheme="minorHAnsi"/>
          <w:color w:val="00B050"/>
        </w:rPr>
      </w:pPr>
      <w:r w:rsidRPr="00DF631C">
        <w:rPr>
          <w:rFonts w:asciiTheme="minorHAnsi" w:hAnsiTheme="minorHAnsi" w:cstheme="minorHAnsi"/>
          <w:color w:val="00B050"/>
        </w:rPr>
        <w:t>Endometrial Thickness &lt; 4mm, rest of USS is normal.</w:t>
      </w:r>
    </w:p>
    <w:p w14:paraId="782E4DB7" w14:textId="77777777" w:rsidR="00870DD9" w:rsidRPr="00DF631C" w:rsidRDefault="00870DD9" w:rsidP="00367281">
      <w:pPr>
        <w:pStyle w:val="ListParagraph"/>
        <w:widowControl/>
        <w:numPr>
          <w:ilvl w:val="2"/>
          <w:numId w:val="15"/>
        </w:numPr>
        <w:autoSpaceDE/>
        <w:autoSpaceDN/>
        <w:contextualSpacing/>
        <w:rPr>
          <w:rFonts w:asciiTheme="minorHAnsi" w:hAnsiTheme="minorHAnsi" w:cstheme="minorHAnsi"/>
          <w:color w:val="00B050"/>
        </w:rPr>
      </w:pPr>
      <w:r w:rsidRPr="00DF631C">
        <w:rPr>
          <w:rFonts w:asciiTheme="minorHAnsi" w:hAnsiTheme="minorHAnsi" w:cstheme="minorHAnsi"/>
          <w:color w:val="00B050"/>
        </w:rPr>
        <w:t>Stop FDS clock, discharge patient, Standard letter 1.</w:t>
      </w:r>
    </w:p>
    <w:p w14:paraId="2368508E" w14:textId="77777777" w:rsidR="00870DD9" w:rsidRPr="00DF631C" w:rsidRDefault="00870DD9" w:rsidP="00367281">
      <w:pPr>
        <w:pStyle w:val="ListParagraph"/>
        <w:widowControl/>
        <w:numPr>
          <w:ilvl w:val="1"/>
          <w:numId w:val="15"/>
        </w:numPr>
        <w:autoSpaceDE/>
        <w:autoSpaceDN/>
        <w:contextualSpacing/>
        <w:rPr>
          <w:rFonts w:asciiTheme="minorHAnsi" w:hAnsiTheme="minorHAnsi" w:cstheme="minorHAnsi"/>
          <w:color w:val="FF0000"/>
        </w:rPr>
      </w:pPr>
      <w:r w:rsidRPr="00DF631C">
        <w:rPr>
          <w:rFonts w:asciiTheme="minorHAnsi" w:hAnsiTheme="minorHAnsi" w:cstheme="minorHAnsi"/>
          <w:color w:val="FF0000"/>
        </w:rPr>
        <w:t>Outcome 2.</w:t>
      </w:r>
    </w:p>
    <w:p w14:paraId="73E720CA" w14:textId="77777777" w:rsidR="00870DD9" w:rsidRPr="00DF631C" w:rsidRDefault="00870DD9" w:rsidP="00367281">
      <w:pPr>
        <w:pStyle w:val="ListParagraph"/>
        <w:widowControl/>
        <w:numPr>
          <w:ilvl w:val="2"/>
          <w:numId w:val="15"/>
        </w:numPr>
        <w:autoSpaceDE/>
        <w:autoSpaceDN/>
        <w:contextualSpacing/>
        <w:rPr>
          <w:rFonts w:asciiTheme="minorHAnsi" w:hAnsiTheme="minorHAnsi" w:cstheme="minorHAnsi"/>
          <w:color w:val="FF0000"/>
        </w:rPr>
      </w:pPr>
      <w:r w:rsidRPr="00DF631C">
        <w:rPr>
          <w:rFonts w:asciiTheme="minorHAnsi" w:hAnsiTheme="minorHAnsi" w:cstheme="minorHAnsi"/>
          <w:color w:val="FF0000"/>
        </w:rPr>
        <w:t>USS result abnormal requiring endometrial assessment</w:t>
      </w:r>
    </w:p>
    <w:p w14:paraId="04E1D0FC" w14:textId="77777777" w:rsidR="00870DD9" w:rsidRPr="00DF631C" w:rsidRDefault="00870DD9" w:rsidP="00367281">
      <w:pPr>
        <w:pStyle w:val="ListParagraph"/>
        <w:widowControl/>
        <w:numPr>
          <w:ilvl w:val="0"/>
          <w:numId w:val="16"/>
        </w:numPr>
        <w:autoSpaceDE/>
        <w:autoSpaceDN/>
        <w:contextualSpacing/>
        <w:rPr>
          <w:rFonts w:asciiTheme="minorHAnsi" w:hAnsiTheme="minorHAnsi" w:cstheme="minorHAnsi"/>
          <w:color w:val="FF0000"/>
        </w:rPr>
      </w:pPr>
      <w:r w:rsidRPr="00DF631C">
        <w:rPr>
          <w:rFonts w:asciiTheme="minorHAnsi" w:hAnsiTheme="minorHAnsi" w:cstheme="minorHAnsi"/>
          <w:color w:val="FF0000"/>
        </w:rPr>
        <w:t>ET≥4mm</w:t>
      </w:r>
    </w:p>
    <w:p w14:paraId="661B00BA" w14:textId="77777777" w:rsidR="00870DD9" w:rsidRPr="00DF631C" w:rsidRDefault="00870DD9" w:rsidP="00367281">
      <w:pPr>
        <w:pStyle w:val="ListParagraph"/>
        <w:widowControl/>
        <w:numPr>
          <w:ilvl w:val="0"/>
          <w:numId w:val="16"/>
        </w:numPr>
        <w:autoSpaceDE/>
        <w:autoSpaceDN/>
        <w:contextualSpacing/>
        <w:rPr>
          <w:rFonts w:asciiTheme="minorHAnsi" w:hAnsiTheme="minorHAnsi" w:cstheme="minorHAnsi"/>
          <w:color w:val="FF0000"/>
        </w:rPr>
      </w:pPr>
      <w:r w:rsidRPr="00DF631C">
        <w:rPr>
          <w:rFonts w:asciiTheme="minorHAnsi" w:hAnsiTheme="minorHAnsi" w:cstheme="minorHAnsi"/>
          <w:color w:val="FF0000"/>
        </w:rPr>
        <w:t>Recurrent PMB</w:t>
      </w:r>
    </w:p>
    <w:p w14:paraId="34F7CDB7" w14:textId="77777777" w:rsidR="00870DD9" w:rsidRPr="00DF631C" w:rsidRDefault="00870DD9" w:rsidP="00367281">
      <w:pPr>
        <w:pStyle w:val="ListParagraph"/>
        <w:widowControl/>
        <w:numPr>
          <w:ilvl w:val="0"/>
          <w:numId w:val="16"/>
        </w:numPr>
        <w:autoSpaceDE/>
        <w:autoSpaceDN/>
        <w:contextualSpacing/>
        <w:rPr>
          <w:rFonts w:asciiTheme="minorHAnsi" w:hAnsiTheme="minorHAnsi" w:cstheme="minorHAnsi"/>
          <w:color w:val="FF0000"/>
        </w:rPr>
      </w:pPr>
      <w:r w:rsidRPr="00DF631C">
        <w:rPr>
          <w:rFonts w:asciiTheme="minorHAnsi" w:hAnsiTheme="minorHAnsi" w:cstheme="minorHAnsi"/>
          <w:color w:val="FF0000"/>
        </w:rPr>
        <w:t>Tamoxifen use</w:t>
      </w:r>
    </w:p>
    <w:p w14:paraId="219BBFC5" w14:textId="77777777" w:rsidR="00870DD9" w:rsidRPr="00DF631C" w:rsidRDefault="00870DD9" w:rsidP="00367281">
      <w:pPr>
        <w:pStyle w:val="ListParagraph"/>
        <w:widowControl/>
        <w:numPr>
          <w:ilvl w:val="0"/>
          <w:numId w:val="16"/>
        </w:numPr>
        <w:autoSpaceDE/>
        <w:autoSpaceDN/>
        <w:contextualSpacing/>
        <w:rPr>
          <w:rFonts w:asciiTheme="minorHAnsi" w:hAnsiTheme="minorHAnsi" w:cstheme="minorHAnsi"/>
          <w:color w:val="FF0000"/>
        </w:rPr>
      </w:pPr>
      <w:r w:rsidRPr="00DF631C">
        <w:rPr>
          <w:rFonts w:asciiTheme="minorHAnsi" w:hAnsiTheme="minorHAnsi" w:cstheme="minorHAnsi"/>
          <w:color w:val="FF0000"/>
        </w:rPr>
        <w:t>ET unmeasurable</w:t>
      </w:r>
    </w:p>
    <w:p w14:paraId="6F18BDAF" w14:textId="77777777" w:rsidR="00870DD9" w:rsidRPr="00DF631C" w:rsidRDefault="00870DD9" w:rsidP="00367281">
      <w:pPr>
        <w:pStyle w:val="ListParagraph"/>
        <w:widowControl/>
        <w:numPr>
          <w:ilvl w:val="0"/>
          <w:numId w:val="16"/>
        </w:numPr>
        <w:autoSpaceDE/>
        <w:autoSpaceDN/>
        <w:contextualSpacing/>
        <w:rPr>
          <w:rFonts w:asciiTheme="minorHAnsi" w:hAnsiTheme="minorHAnsi" w:cstheme="minorHAnsi"/>
          <w:color w:val="FF0000"/>
        </w:rPr>
      </w:pPr>
      <w:r w:rsidRPr="00DF631C">
        <w:rPr>
          <w:rFonts w:asciiTheme="minorHAnsi" w:hAnsiTheme="minorHAnsi" w:cstheme="minorHAnsi"/>
          <w:color w:val="FF0000"/>
        </w:rPr>
        <w:t>Irregular Endometrium</w:t>
      </w:r>
    </w:p>
    <w:p w14:paraId="2331C99A" w14:textId="77777777" w:rsidR="00870DD9" w:rsidRPr="00DF631C" w:rsidRDefault="00870DD9" w:rsidP="00367281">
      <w:pPr>
        <w:pStyle w:val="ListParagraph"/>
        <w:widowControl/>
        <w:numPr>
          <w:ilvl w:val="0"/>
          <w:numId w:val="16"/>
        </w:numPr>
        <w:autoSpaceDE/>
        <w:autoSpaceDN/>
        <w:contextualSpacing/>
        <w:rPr>
          <w:rFonts w:asciiTheme="minorHAnsi" w:hAnsiTheme="minorHAnsi" w:cstheme="minorHAnsi"/>
          <w:color w:val="FF0000"/>
        </w:rPr>
      </w:pPr>
      <w:r w:rsidRPr="00DF631C">
        <w:rPr>
          <w:rFonts w:asciiTheme="minorHAnsi" w:hAnsiTheme="minorHAnsi" w:cstheme="minorHAnsi"/>
          <w:color w:val="FF0000"/>
        </w:rPr>
        <w:t>Suspected polyp or focal pathology</w:t>
      </w:r>
    </w:p>
    <w:p w14:paraId="480FE97E" w14:textId="77777777" w:rsidR="00870DD9" w:rsidRPr="00DF631C" w:rsidRDefault="00870DD9" w:rsidP="00367281">
      <w:pPr>
        <w:pStyle w:val="ListParagraph"/>
        <w:widowControl/>
        <w:numPr>
          <w:ilvl w:val="2"/>
          <w:numId w:val="15"/>
        </w:numPr>
        <w:autoSpaceDE/>
        <w:autoSpaceDN/>
        <w:contextualSpacing/>
        <w:rPr>
          <w:rFonts w:asciiTheme="minorHAnsi" w:hAnsiTheme="minorHAnsi" w:cstheme="minorHAnsi"/>
          <w:color w:val="FF0000"/>
        </w:rPr>
      </w:pPr>
      <w:r w:rsidRPr="00DF631C">
        <w:rPr>
          <w:rFonts w:asciiTheme="minorHAnsi" w:hAnsiTheme="minorHAnsi" w:cstheme="minorHAnsi"/>
          <w:color w:val="FF0000"/>
        </w:rPr>
        <w:t>Refer to Fast Track Out-patient Hysteroscopy Clinic, Standard letter 2</w:t>
      </w:r>
    </w:p>
    <w:p w14:paraId="257D6ABB" w14:textId="77777777" w:rsidR="00870DD9" w:rsidRPr="00DF631C" w:rsidRDefault="00870DD9" w:rsidP="00367281">
      <w:pPr>
        <w:pStyle w:val="ListParagraph"/>
        <w:widowControl/>
        <w:numPr>
          <w:ilvl w:val="1"/>
          <w:numId w:val="15"/>
        </w:numPr>
        <w:autoSpaceDE/>
        <w:autoSpaceDN/>
        <w:contextualSpacing/>
        <w:rPr>
          <w:rFonts w:asciiTheme="minorHAnsi" w:hAnsiTheme="minorHAnsi" w:cstheme="minorHAnsi"/>
          <w:color w:val="FF0000"/>
        </w:rPr>
      </w:pPr>
      <w:r w:rsidRPr="00DF631C">
        <w:rPr>
          <w:rFonts w:asciiTheme="minorHAnsi" w:hAnsiTheme="minorHAnsi" w:cstheme="minorHAnsi"/>
          <w:color w:val="FF0000"/>
        </w:rPr>
        <w:t>Outcome 3.</w:t>
      </w:r>
    </w:p>
    <w:p w14:paraId="5774473F" w14:textId="77777777" w:rsidR="00870DD9" w:rsidRPr="00DF631C" w:rsidRDefault="00870DD9" w:rsidP="00367281">
      <w:pPr>
        <w:pStyle w:val="ListParagraph"/>
        <w:widowControl/>
        <w:numPr>
          <w:ilvl w:val="2"/>
          <w:numId w:val="15"/>
        </w:numPr>
        <w:autoSpaceDE/>
        <w:autoSpaceDN/>
        <w:contextualSpacing/>
        <w:rPr>
          <w:rFonts w:asciiTheme="minorHAnsi" w:hAnsiTheme="minorHAnsi" w:cstheme="minorHAnsi"/>
          <w:color w:val="FF0000"/>
        </w:rPr>
      </w:pPr>
      <w:r w:rsidRPr="00DF631C">
        <w:rPr>
          <w:rFonts w:asciiTheme="minorHAnsi" w:hAnsiTheme="minorHAnsi" w:cstheme="minorHAnsi"/>
          <w:color w:val="FF0000"/>
        </w:rPr>
        <w:t>USS= Endometrium normal but suspicious adnexal mass</w:t>
      </w:r>
    </w:p>
    <w:p w14:paraId="22DE2863" w14:textId="77777777" w:rsidR="00870DD9" w:rsidRPr="00DF631C" w:rsidRDefault="00870DD9" w:rsidP="00367281">
      <w:pPr>
        <w:pStyle w:val="ListParagraph"/>
        <w:widowControl/>
        <w:numPr>
          <w:ilvl w:val="2"/>
          <w:numId w:val="15"/>
        </w:numPr>
        <w:autoSpaceDE/>
        <w:autoSpaceDN/>
        <w:contextualSpacing/>
        <w:rPr>
          <w:rFonts w:asciiTheme="minorHAnsi" w:hAnsiTheme="minorHAnsi" w:cstheme="minorHAnsi"/>
          <w:color w:val="FF0000"/>
        </w:rPr>
      </w:pPr>
      <w:r w:rsidRPr="00DF631C">
        <w:rPr>
          <w:rFonts w:asciiTheme="minorHAnsi" w:hAnsiTheme="minorHAnsi" w:cstheme="minorHAnsi"/>
          <w:color w:val="FF0000"/>
        </w:rPr>
        <w:t>Request ca125 +/- CT/MRI as per adnexal mass pathway</w:t>
      </w:r>
    </w:p>
    <w:p w14:paraId="3FC0120A" w14:textId="77777777" w:rsidR="00870DD9" w:rsidRPr="00DF631C" w:rsidRDefault="00870DD9" w:rsidP="00367281">
      <w:pPr>
        <w:pStyle w:val="ListParagraph"/>
        <w:widowControl/>
        <w:numPr>
          <w:ilvl w:val="2"/>
          <w:numId w:val="15"/>
        </w:numPr>
        <w:autoSpaceDE/>
        <w:autoSpaceDN/>
        <w:contextualSpacing/>
        <w:rPr>
          <w:rFonts w:asciiTheme="minorHAnsi" w:hAnsiTheme="minorHAnsi" w:cstheme="minorHAnsi"/>
          <w:color w:val="FF0000"/>
        </w:rPr>
      </w:pPr>
      <w:r w:rsidRPr="00DF631C">
        <w:rPr>
          <w:rFonts w:asciiTheme="minorHAnsi" w:hAnsiTheme="minorHAnsi" w:cstheme="minorHAnsi"/>
          <w:color w:val="FF0000"/>
        </w:rPr>
        <w:t>Refer to Fast Gynae outpatients clinic, Standard letter 3.</w:t>
      </w:r>
    </w:p>
    <w:p w14:paraId="4680ECB0" w14:textId="77777777" w:rsidR="00870DD9" w:rsidRPr="00DF631C" w:rsidRDefault="00870DD9" w:rsidP="00367281">
      <w:pPr>
        <w:pStyle w:val="ListParagraph"/>
        <w:widowControl/>
        <w:numPr>
          <w:ilvl w:val="1"/>
          <w:numId w:val="15"/>
        </w:numPr>
        <w:autoSpaceDE/>
        <w:autoSpaceDN/>
        <w:contextualSpacing/>
        <w:rPr>
          <w:rFonts w:asciiTheme="minorHAnsi" w:hAnsiTheme="minorHAnsi" w:cstheme="minorHAnsi"/>
          <w:color w:val="7030A0"/>
        </w:rPr>
      </w:pPr>
      <w:r w:rsidRPr="00DF631C">
        <w:rPr>
          <w:rFonts w:asciiTheme="minorHAnsi" w:hAnsiTheme="minorHAnsi" w:cstheme="minorHAnsi"/>
          <w:color w:val="7030A0"/>
        </w:rPr>
        <w:t>Outcome 4.</w:t>
      </w:r>
    </w:p>
    <w:p w14:paraId="5B04FAB8" w14:textId="77777777" w:rsidR="00870DD9" w:rsidRPr="00DF631C" w:rsidRDefault="00870DD9" w:rsidP="00367281">
      <w:pPr>
        <w:pStyle w:val="ListParagraph"/>
        <w:widowControl/>
        <w:numPr>
          <w:ilvl w:val="2"/>
          <w:numId w:val="15"/>
        </w:numPr>
        <w:autoSpaceDE/>
        <w:autoSpaceDN/>
        <w:contextualSpacing/>
        <w:rPr>
          <w:rFonts w:asciiTheme="minorHAnsi" w:hAnsiTheme="minorHAnsi" w:cstheme="minorHAnsi"/>
          <w:color w:val="7030A0"/>
        </w:rPr>
      </w:pPr>
      <w:r w:rsidRPr="00DF631C">
        <w:rPr>
          <w:rFonts w:asciiTheme="minorHAnsi" w:hAnsiTheme="minorHAnsi" w:cstheme="minorHAnsi"/>
          <w:color w:val="7030A0"/>
        </w:rPr>
        <w:t xml:space="preserve">USS=endometrium normal, but other benign finding </w:t>
      </w:r>
    </w:p>
    <w:p w14:paraId="69135C6D" w14:textId="77777777" w:rsidR="00870DD9" w:rsidRPr="00DF631C" w:rsidRDefault="00870DD9" w:rsidP="00367281">
      <w:pPr>
        <w:pStyle w:val="ListParagraph"/>
        <w:widowControl/>
        <w:numPr>
          <w:ilvl w:val="2"/>
          <w:numId w:val="15"/>
        </w:numPr>
        <w:autoSpaceDE/>
        <w:autoSpaceDN/>
        <w:contextualSpacing/>
        <w:rPr>
          <w:rFonts w:asciiTheme="minorHAnsi" w:hAnsiTheme="minorHAnsi" w:cstheme="minorHAnsi"/>
          <w:color w:val="7030A0"/>
        </w:rPr>
      </w:pPr>
      <w:r w:rsidRPr="00DF631C">
        <w:rPr>
          <w:rFonts w:asciiTheme="minorHAnsi" w:hAnsiTheme="minorHAnsi" w:cstheme="minorHAnsi"/>
          <w:color w:val="7030A0"/>
        </w:rPr>
        <w:t>Stop FDS clock, refer to Urgent New Patient Gynae Clinic, Standard letter 4.</w:t>
      </w:r>
    </w:p>
    <w:p w14:paraId="681B8D84" w14:textId="77777777" w:rsidR="00870DD9" w:rsidRPr="00DF631C" w:rsidRDefault="00870DD9" w:rsidP="00870DD9">
      <w:pPr>
        <w:rPr>
          <w:rFonts w:asciiTheme="minorHAnsi" w:hAnsiTheme="minorHAnsi" w:cstheme="minorHAnsi"/>
          <w:b/>
          <w:bCs/>
          <w:sz w:val="28"/>
          <w:szCs w:val="28"/>
        </w:rPr>
      </w:pPr>
      <w:r w:rsidRPr="00DF631C">
        <w:rPr>
          <w:rFonts w:asciiTheme="minorHAnsi" w:hAnsiTheme="minorHAnsi" w:cstheme="minorHAnsi"/>
          <w:b/>
          <w:bCs/>
          <w:sz w:val="28"/>
          <w:szCs w:val="28"/>
        </w:rPr>
        <w:t>Endometrial Assessment in Secondary Care.</w:t>
      </w:r>
    </w:p>
    <w:p w14:paraId="0410E210" w14:textId="77777777" w:rsidR="00870DD9" w:rsidRPr="00DF631C" w:rsidRDefault="00870DD9" w:rsidP="00870DD9">
      <w:pPr>
        <w:rPr>
          <w:rFonts w:asciiTheme="minorHAnsi" w:hAnsiTheme="minorHAnsi" w:cstheme="minorHAnsi"/>
        </w:rPr>
      </w:pPr>
      <w:r w:rsidRPr="00DF631C">
        <w:rPr>
          <w:rFonts w:asciiTheme="minorHAnsi" w:hAnsiTheme="minorHAnsi" w:cstheme="minorHAnsi"/>
        </w:rPr>
        <w:t>Out patient Hysteroscopy Clinic</w:t>
      </w:r>
    </w:p>
    <w:p w14:paraId="16BD42E0" w14:textId="77777777" w:rsidR="00870DD9" w:rsidRPr="00DF631C" w:rsidRDefault="00870DD9" w:rsidP="00367281">
      <w:pPr>
        <w:pStyle w:val="ListParagraph"/>
        <w:widowControl/>
        <w:numPr>
          <w:ilvl w:val="0"/>
          <w:numId w:val="17"/>
        </w:numPr>
        <w:autoSpaceDE/>
        <w:autoSpaceDN/>
        <w:contextualSpacing/>
        <w:rPr>
          <w:rFonts w:asciiTheme="minorHAnsi" w:hAnsiTheme="minorHAnsi" w:cstheme="minorHAnsi"/>
        </w:rPr>
      </w:pPr>
      <w:r w:rsidRPr="00DF631C">
        <w:rPr>
          <w:rFonts w:asciiTheme="minorHAnsi" w:hAnsiTheme="minorHAnsi" w:cstheme="minorHAnsi"/>
        </w:rPr>
        <w:t xml:space="preserve">Appointment for OP hysteroscopy should aim to have occurred by </w:t>
      </w:r>
      <w:r w:rsidRPr="00DF631C">
        <w:rPr>
          <w:rFonts w:asciiTheme="minorHAnsi" w:hAnsiTheme="minorHAnsi" w:cstheme="minorHAnsi"/>
          <w:b/>
          <w:bCs/>
        </w:rPr>
        <w:t>day 12</w:t>
      </w:r>
      <w:r w:rsidRPr="00DF631C">
        <w:rPr>
          <w:rFonts w:asciiTheme="minorHAnsi" w:hAnsiTheme="minorHAnsi" w:cstheme="minorHAnsi"/>
        </w:rPr>
        <w:t xml:space="preserve"> of pathway</w:t>
      </w:r>
    </w:p>
    <w:p w14:paraId="75BB54A7" w14:textId="77777777" w:rsidR="00870DD9" w:rsidRPr="00DF631C" w:rsidRDefault="00870DD9" w:rsidP="00367281">
      <w:pPr>
        <w:pStyle w:val="ListParagraph"/>
        <w:widowControl/>
        <w:numPr>
          <w:ilvl w:val="0"/>
          <w:numId w:val="17"/>
        </w:numPr>
        <w:autoSpaceDE/>
        <w:autoSpaceDN/>
        <w:contextualSpacing/>
        <w:rPr>
          <w:rFonts w:asciiTheme="minorHAnsi" w:eastAsia="Calibri" w:hAnsiTheme="minorHAnsi" w:cstheme="minorHAnsi"/>
        </w:rPr>
      </w:pPr>
      <w:r w:rsidRPr="00DF631C">
        <w:rPr>
          <w:rFonts w:asciiTheme="minorHAnsi" w:eastAsia="Calibri" w:hAnsiTheme="minorHAnsi" w:cstheme="minorHAnsi"/>
        </w:rPr>
        <w:t>Written information about Out-patient hysteroscopy should be sent out to the patient with the appointment confirmation letter.</w:t>
      </w:r>
    </w:p>
    <w:p w14:paraId="2EAB7D3C" w14:textId="77777777" w:rsidR="00870DD9" w:rsidRPr="00DF631C" w:rsidRDefault="00870DD9" w:rsidP="00367281">
      <w:pPr>
        <w:pStyle w:val="ListParagraph"/>
        <w:widowControl/>
        <w:numPr>
          <w:ilvl w:val="0"/>
          <w:numId w:val="17"/>
        </w:numPr>
        <w:autoSpaceDE/>
        <w:autoSpaceDN/>
        <w:contextualSpacing/>
        <w:rPr>
          <w:rFonts w:asciiTheme="minorHAnsi" w:eastAsia="Calibri" w:hAnsiTheme="minorHAnsi" w:cstheme="minorHAnsi"/>
        </w:rPr>
      </w:pPr>
      <w:r w:rsidRPr="00DF631C">
        <w:rPr>
          <w:rFonts w:asciiTheme="minorHAnsi" w:eastAsia="Calibri" w:hAnsiTheme="minorHAnsi" w:cstheme="minorHAnsi"/>
        </w:rPr>
        <w:t>All women should have a full medical history taken and BMI recorded. Written consent should be obtained in the clinic.</w:t>
      </w:r>
    </w:p>
    <w:p w14:paraId="03F0364D" w14:textId="77777777" w:rsidR="00870DD9" w:rsidRPr="00DF631C" w:rsidRDefault="00870DD9" w:rsidP="00367281">
      <w:pPr>
        <w:pStyle w:val="ListParagraph"/>
        <w:widowControl/>
        <w:numPr>
          <w:ilvl w:val="0"/>
          <w:numId w:val="17"/>
        </w:numPr>
        <w:autoSpaceDE/>
        <w:autoSpaceDN/>
        <w:contextualSpacing/>
        <w:rPr>
          <w:rFonts w:asciiTheme="minorHAnsi" w:hAnsiTheme="minorHAnsi" w:cstheme="minorHAnsi"/>
        </w:rPr>
      </w:pPr>
      <w:r w:rsidRPr="00DF631C">
        <w:rPr>
          <w:rFonts w:asciiTheme="minorHAnsi" w:eastAsia="Calibri" w:hAnsiTheme="minorHAnsi" w:cstheme="minorHAnsi"/>
        </w:rPr>
        <w:t xml:space="preserve">If an out patient hysteroscopy is not possible or if the patient declines then an urgent day-case </w:t>
      </w:r>
      <w:r w:rsidRPr="00DF631C">
        <w:rPr>
          <w:rFonts w:asciiTheme="minorHAnsi" w:eastAsia="Calibri" w:hAnsiTheme="minorHAnsi" w:cstheme="minorHAnsi"/>
          <w:b/>
          <w:bCs/>
        </w:rPr>
        <w:t>Hysteroscopy under general anaesthetic</w:t>
      </w:r>
      <w:r w:rsidRPr="00DF631C">
        <w:rPr>
          <w:rFonts w:asciiTheme="minorHAnsi" w:eastAsia="Calibri" w:hAnsiTheme="minorHAnsi" w:cstheme="minorHAnsi"/>
        </w:rPr>
        <w:t xml:space="preserve"> should be booked aiming for no later than </w:t>
      </w:r>
      <w:r w:rsidRPr="00DF631C">
        <w:rPr>
          <w:rFonts w:asciiTheme="minorHAnsi" w:eastAsia="Calibri" w:hAnsiTheme="minorHAnsi" w:cstheme="minorHAnsi"/>
          <w:b/>
          <w:bCs/>
        </w:rPr>
        <w:t>day 18</w:t>
      </w:r>
      <w:r w:rsidRPr="00DF631C">
        <w:rPr>
          <w:rFonts w:asciiTheme="minorHAnsi" w:eastAsia="Calibri" w:hAnsiTheme="minorHAnsi" w:cstheme="minorHAnsi"/>
        </w:rPr>
        <w:t xml:space="preserve"> of the pathway. If the patient has multiple medical co-morbidities then a consultant opinion (and possibly anaesthetic opinion) should be sought, a risk assessment of the risk of cancer vs. risk of anaesthetic is required. Also, a holistic assessment of patient if performance status is poor</w:t>
      </w:r>
    </w:p>
    <w:p w14:paraId="315FD0BC" w14:textId="77777777" w:rsidR="00870DD9" w:rsidRPr="00DF631C" w:rsidRDefault="00870DD9" w:rsidP="00367281">
      <w:pPr>
        <w:pStyle w:val="ListParagraph"/>
        <w:widowControl/>
        <w:numPr>
          <w:ilvl w:val="0"/>
          <w:numId w:val="17"/>
        </w:numPr>
        <w:autoSpaceDE/>
        <w:autoSpaceDN/>
        <w:contextualSpacing/>
        <w:rPr>
          <w:rFonts w:asciiTheme="minorHAnsi" w:eastAsia="Calibri" w:hAnsiTheme="minorHAnsi" w:cstheme="minorHAnsi"/>
        </w:rPr>
      </w:pPr>
      <w:r w:rsidRPr="00DF631C">
        <w:rPr>
          <w:rFonts w:asciiTheme="minorHAnsi" w:eastAsia="Calibri" w:hAnsiTheme="minorHAnsi" w:cstheme="minorHAnsi"/>
        </w:rPr>
        <w:t>If out-patient hysteroscopy is possible, the findings should be clearly documented. The possible cause for bleeding should be recorded.</w:t>
      </w:r>
    </w:p>
    <w:p w14:paraId="43D78EF1" w14:textId="77777777" w:rsidR="00870DD9" w:rsidRPr="00DF631C" w:rsidRDefault="00870DD9" w:rsidP="00367281">
      <w:pPr>
        <w:pStyle w:val="ListParagraph"/>
        <w:widowControl/>
        <w:numPr>
          <w:ilvl w:val="0"/>
          <w:numId w:val="17"/>
        </w:numPr>
        <w:autoSpaceDE/>
        <w:autoSpaceDN/>
        <w:contextualSpacing/>
        <w:rPr>
          <w:rFonts w:asciiTheme="minorHAnsi" w:eastAsia="Calibri" w:hAnsiTheme="minorHAnsi" w:cstheme="minorHAnsi"/>
        </w:rPr>
      </w:pPr>
      <w:r w:rsidRPr="00DF631C">
        <w:rPr>
          <w:rFonts w:asciiTheme="minorHAnsi" w:eastAsia="Calibri" w:hAnsiTheme="minorHAnsi" w:cstheme="minorHAnsi"/>
          <w:b/>
          <w:bCs/>
        </w:rPr>
        <w:t>Biopsy should be taken in all patients</w:t>
      </w:r>
      <w:r w:rsidRPr="00DF631C">
        <w:rPr>
          <w:rFonts w:asciiTheme="minorHAnsi" w:eastAsia="Calibri" w:hAnsiTheme="minorHAnsi" w:cstheme="minorHAnsi"/>
        </w:rPr>
        <w:t xml:space="preserve">. The woman can be diagnosed as not cancer and removed from the fast track pathway only with normal histology. </w:t>
      </w:r>
    </w:p>
    <w:p w14:paraId="3F939ACD" w14:textId="77777777" w:rsidR="00870DD9" w:rsidRPr="00DF631C" w:rsidRDefault="00870DD9" w:rsidP="00367281">
      <w:pPr>
        <w:pStyle w:val="ListParagraph"/>
        <w:widowControl/>
        <w:numPr>
          <w:ilvl w:val="0"/>
          <w:numId w:val="17"/>
        </w:numPr>
        <w:autoSpaceDE/>
        <w:autoSpaceDN/>
        <w:spacing w:before="100" w:beforeAutospacing="1" w:after="100" w:afterAutospacing="1"/>
        <w:contextualSpacing/>
        <w:rPr>
          <w:rFonts w:asciiTheme="minorHAnsi" w:hAnsiTheme="minorHAnsi" w:cstheme="minorHAnsi"/>
          <w:b/>
          <w:bCs/>
        </w:rPr>
      </w:pPr>
      <w:r w:rsidRPr="00DF631C">
        <w:rPr>
          <w:rFonts w:asciiTheme="minorHAnsi" w:hAnsiTheme="minorHAnsi" w:cstheme="minorHAnsi"/>
        </w:rPr>
        <w:t xml:space="preserve">If a polyp is encountered and “see and treat” removal is not possible, a biopsy should be taken from the polyp. </w:t>
      </w:r>
      <w:r w:rsidRPr="00DF631C">
        <w:rPr>
          <w:rFonts w:asciiTheme="minorHAnsi" w:hAnsiTheme="minorHAnsi" w:cstheme="minorHAnsi"/>
          <w:b/>
          <w:bCs/>
        </w:rPr>
        <w:t>The patient should remain of the Fast Track pathway until the polyp has been removed and the histology result is known.</w:t>
      </w:r>
    </w:p>
    <w:p w14:paraId="1CA68FDA" w14:textId="77777777" w:rsidR="00870DD9" w:rsidRPr="00DF631C" w:rsidRDefault="00870DD9" w:rsidP="00367281">
      <w:pPr>
        <w:pStyle w:val="ListParagraph"/>
        <w:widowControl/>
        <w:numPr>
          <w:ilvl w:val="0"/>
          <w:numId w:val="17"/>
        </w:numPr>
        <w:autoSpaceDE/>
        <w:autoSpaceDN/>
        <w:spacing w:before="100" w:beforeAutospacing="1" w:after="100" w:afterAutospacing="1"/>
        <w:contextualSpacing/>
        <w:rPr>
          <w:rFonts w:asciiTheme="minorHAnsi" w:hAnsiTheme="minorHAnsi" w:cstheme="minorHAnsi"/>
        </w:rPr>
      </w:pPr>
      <w:r w:rsidRPr="00DF631C">
        <w:rPr>
          <w:rFonts w:asciiTheme="minorHAnsi" w:hAnsiTheme="minorHAnsi" w:cstheme="minorHAnsi"/>
        </w:rPr>
        <w:t xml:space="preserve">It should be discussed with the patients how they would like to be informed of their results. If abnormal this would usually be a choice between a telephone call, </w:t>
      </w:r>
      <w:r w:rsidRPr="00DF631C">
        <w:rPr>
          <w:rFonts w:asciiTheme="minorHAnsi" w:hAnsiTheme="minorHAnsi" w:cstheme="minorHAnsi"/>
          <w:i/>
          <w:iCs/>
        </w:rPr>
        <w:t>ad hoc</w:t>
      </w:r>
      <w:r w:rsidRPr="00DF631C">
        <w:rPr>
          <w:rFonts w:asciiTheme="minorHAnsi" w:hAnsiTheme="minorHAnsi" w:cstheme="minorHAnsi"/>
        </w:rPr>
        <w:t xml:space="preserve"> visit to the Women’s unit or an urgent clinic appointment. Those with normal results would usually receive a letter. Their decision should be documented in the notes. </w:t>
      </w:r>
    </w:p>
    <w:p w14:paraId="3CE96ED2" w14:textId="77777777" w:rsidR="00870DD9" w:rsidRPr="00DF631C" w:rsidRDefault="00870DD9" w:rsidP="00367281">
      <w:pPr>
        <w:pStyle w:val="ListParagraph"/>
        <w:widowControl/>
        <w:numPr>
          <w:ilvl w:val="0"/>
          <w:numId w:val="17"/>
        </w:numPr>
        <w:autoSpaceDE/>
        <w:autoSpaceDN/>
        <w:spacing w:before="100" w:beforeAutospacing="1" w:after="100" w:afterAutospacing="1"/>
        <w:contextualSpacing/>
        <w:rPr>
          <w:rFonts w:asciiTheme="minorHAnsi" w:hAnsiTheme="minorHAnsi" w:cstheme="minorHAnsi"/>
        </w:rPr>
      </w:pPr>
      <w:r w:rsidRPr="00DF631C">
        <w:rPr>
          <w:rFonts w:asciiTheme="minorHAnsi" w:hAnsiTheme="minorHAnsi" w:cstheme="minorHAnsi"/>
        </w:rPr>
        <w:t xml:space="preserve">Patients should be informed as soon as possible via their chosen route. If abnormal then letters to the patient confirming diagnosis and possible further treatments should be sent urgently once they have received their diagnosis. This should include contact details of the clinical nurse specialist and patients also informed that they will be contacted directly by them to discuss their holistic needs and follow-up arrangements. </w:t>
      </w:r>
    </w:p>
    <w:p w14:paraId="624D32D9" w14:textId="77777777" w:rsidR="00870DD9" w:rsidRPr="00DF631C" w:rsidRDefault="00870DD9" w:rsidP="00367281">
      <w:pPr>
        <w:pStyle w:val="ListParagraph"/>
        <w:widowControl/>
        <w:numPr>
          <w:ilvl w:val="0"/>
          <w:numId w:val="17"/>
        </w:numPr>
        <w:autoSpaceDE/>
        <w:autoSpaceDN/>
        <w:spacing w:before="100" w:beforeAutospacing="1" w:after="100" w:afterAutospacing="1"/>
        <w:contextualSpacing/>
        <w:rPr>
          <w:rFonts w:asciiTheme="minorHAnsi" w:hAnsiTheme="minorHAnsi" w:cstheme="minorHAnsi"/>
        </w:rPr>
      </w:pPr>
      <w:r w:rsidRPr="00DF631C">
        <w:rPr>
          <w:rFonts w:asciiTheme="minorHAnsi" w:hAnsiTheme="minorHAnsi" w:cstheme="minorHAnsi"/>
        </w:rPr>
        <w:t xml:space="preserve">A copy of the patient letter should be sent to the GP informing them the patient has received a diagnosis of cancer. </w:t>
      </w:r>
    </w:p>
    <w:p w14:paraId="46A49063" w14:textId="77777777" w:rsidR="00870DD9" w:rsidRPr="00DF631C" w:rsidRDefault="00870DD9" w:rsidP="00367281">
      <w:pPr>
        <w:pStyle w:val="ListParagraph"/>
        <w:widowControl/>
        <w:numPr>
          <w:ilvl w:val="0"/>
          <w:numId w:val="17"/>
        </w:numPr>
        <w:autoSpaceDE/>
        <w:autoSpaceDN/>
        <w:spacing w:before="100" w:beforeAutospacing="1" w:after="100" w:afterAutospacing="1"/>
        <w:contextualSpacing/>
        <w:rPr>
          <w:rFonts w:asciiTheme="minorHAnsi" w:hAnsiTheme="minorHAnsi" w:cstheme="minorHAnsi"/>
        </w:rPr>
      </w:pPr>
      <w:r w:rsidRPr="00DF631C">
        <w:rPr>
          <w:rFonts w:asciiTheme="minorHAnsi" w:hAnsiTheme="minorHAnsi" w:cstheme="minorHAnsi"/>
        </w:rPr>
        <w:t xml:space="preserve">There is no need to wait for the MDT confirmation if histology is endometrial adenocarcinoma, atypical hyperplasia, serous or clear cell adenocarcinoma plus carcinosarcomas. </w:t>
      </w:r>
    </w:p>
    <w:p w14:paraId="324412D6" w14:textId="77777777" w:rsidR="00870DD9" w:rsidRPr="00DF631C" w:rsidRDefault="00870DD9" w:rsidP="00367281">
      <w:pPr>
        <w:pStyle w:val="ListParagraph"/>
        <w:widowControl/>
        <w:numPr>
          <w:ilvl w:val="0"/>
          <w:numId w:val="17"/>
        </w:numPr>
        <w:autoSpaceDE/>
        <w:autoSpaceDN/>
        <w:spacing w:before="100" w:beforeAutospacing="1" w:after="100" w:afterAutospacing="1"/>
        <w:contextualSpacing/>
        <w:rPr>
          <w:rFonts w:asciiTheme="minorHAnsi" w:hAnsiTheme="minorHAnsi" w:cstheme="minorHAnsi"/>
        </w:rPr>
      </w:pPr>
      <w:r w:rsidRPr="00DF631C">
        <w:rPr>
          <w:rFonts w:asciiTheme="minorHAnsi" w:hAnsiTheme="minorHAnsi" w:cstheme="minorHAnsi"/>
        </w:rPr>
        <w:t>A Fast Track MRI or CT scan should be booked (see below) and U+E’s checked if not done recently.</w:t>
      </w:r>
    </w:p>
    <w:tbl>
      <w:tblPr>
        <w:tblStyle w:val="TableGrid"/>
        <w:tblW w:w="0" w:type="auto"/>
        <w:tblLook w:val="04A0" w:firstRow="1" w:lastRow="0" w:firstColumn="1" w:lastColumn="0" w:noHBand="0" w:noVBand="1"/>
      </w:tblPr>
      <w:tblGrid>
        <w:gridCol w:w="4508"/>
        <w:gridCol w:w="4508"/>
      </w:tblGrid>
      <w:tr w:rsidR="00870DD9" w:rsidRPr="00DF631C" w14:paraId="35DBBE34" w14:textId="77777777" w:rsidTr="00B122B8">
        <w:tc>
          <w:tcPr>
            <w:tcW w:w="4508" w:type="dxa"/>
            <w:shd w:val="clear" w:color="auto" w:fill="7F7F7F"/>
          </w:tcPr>
          <w:p w14:paraId="789372A8" w14:textId="77777777" w:rsidR="00870DD9" w:rsidRPr="00DF631C" w:rsidRDefault="00870DD9" w:rsidP="00B122B8">
            <w:pPr>
              <w:spacing w:before="100" w:beforeAutospacing="1" w:after="100" w:afterAutospacing="1"/>
              <w:jc w:val="center"/>
              <w:rPr>
                <w:rFonts w:asciiTheme="minorHAnsi" w:eastAsia="Times New Roman" w:hAnsiTheme="minorHAnsi" w:cstheme="minorHAnsi"/>
                <w:b/>
                <w:bCs/>
                <w:color w:val="FFFFFF"/>
              </w:rPr>
            </w:pPr>
            <w:r w:rsidRPr="00DF631C">
              <w:rPr>
                <w:rFonts w:asciiTheme="minorHAnsi" w:eastAsia="Times New Roman" w:hAnsiTheme="minorHAnsi" w:cstheme="minorHAnsi"/>
                <w:b/>
                <w:bCs/>
                <w:color w:val="FFFFFF"/>
              </w:rPr>
              <w:t>Pathology</w:t>
            </w:r>
          </w:p>
        </w:tc>
        <w:tc>
          <w:tcPr>
            <w:tcW w:w="4508" w:type="dxa"/>
            <w:shd w:val="clear" w:color="auto" w:fill="7F7F7F"/>
          </w:tcPr>
          <w:p w14:paraId="4BA28BD8" w14:textId="77777777" w:rsidR="00870DD9" w:rsidRPr="00DF631C" w:rsidRDefault="00870DD9" w:rsidP="00B122B8">
            <w:pPr>
              <w:spacing w:before="100" w:beforeAutospacing="1" w:after="100" w:afterAutospacing="1"/>
              <w:jc w:val="center"/>
              <w:rPr>
                <w:rFonts w:asciiTheme="minorHAnsi" w:eastAsia="Times New Roman" w:hAnsiTheme="minorHAnsi" w:cstheme="minorHAnsi"/>
                <w:b/>
                <w:bCs/>
                <w:color w:val="FFFFFF"/>
              </w:rPr>
            </w:pPr>
            <w:r w:rsidRPr="00DF631C">
              <w:rPr>
                <w:rFonts w:asciiTheme="minorHAnsi" w:eastAsia="Times New Roman" w:hAnsiTheme="minorHAnsi" w:cstheme="minorHAnsi"/>
                <w:b/>
                <w:bCs/>
                <w:color w:val="FFFFFF"/>
              </w:rPr>
              <w:t>Imaging required for radiological staging</w:t>
            </w:r>
          </w:p>
        </w:tc>
      </w:tr>
      <w:tr w:rsidR="00870DD9" w:rsidRPr="00DF631C" w14:paraId="04375ACD" w14:textId="77777777" w:rsidTr="00B122B8">
        <w:tc>
          <w:tcPr>
            <w:tcW w:w="4508" w:type="dxa"/>
          </w:tcPr>
          <w:p w14:paraId="4A1C9779" w14:textId="77777777" w:rsidR="00870DD9" w:rsidRPr="00DF631C" w:rsidRDefault="00870DD9" w:rsidP="00B122B8">
            <w:pPr>
              <w:spacing w:before="100" w:beforeAutospacing="1" w:after="100" w:afterAutospacing="1"/>
              <w:jc w:val="center"/>
              <w:rPr>
                <w:rFonts w:asciiTheme="minorHAnsi" w:eastAsia="Times New Roman" w:hAnsiTheme="minorHAnsi" w:cstheme="minorHAnsi"/>
              </w:rPr>
            </w:pPr>
            <w:r w:rsidRPr="00DF631C">
              <w:rPr>
                <w:rFonts w:asciiTheme="minorHAnsi" w:eastAsia="Times New Roman" w:hAnsiTheme="minorHAnsi" w:cstheme="minorHAnsi"/>
              </w:rPr>
              <w:t>Atypical Hyperplasia</w:t>
            </w:r>
          </w:p>
        </w:tc>
        <w:tc>
          <w:tcPr>
            <w:tcW w:w="4508" w:type="dxa"/>
          </w:tcPr>
          <w:p w14:paraId="45EBDAD8" w14:textId="77777777" w:rsidR="00870DD9" w:rsidRPr="00DF631C" w:rsidRDefault="00870DD9" w:rsidP="00B122B8">
            <w:pPr>
              <w:spacing w:before="100" w:beforeAutospacing="1" w:after="100" w:afterAutospacing="1"/>
              <w:jc w:val="center"/>
              <w:rPr>
                <w:rFonts w:asciiTheme="minorHAnsi" w:eastAsia="Times New Roman" w:hAnsiTheme="minorHAnsi" w:cstheme="minorHAnsi"/>
              </w:rPr>
            </w:pPr>
            <w:r w:rsidRPr="00DF631C">
              <w:rPr>
                <w:rFonts w:asciiTheme="minorHAnsi" w:eastAsia="Times New Roman" w:hAnsiTheme="minorHAnsi" w:cstheme="minorHAnsi"/>
              </w:rPr>
              <w:t>Nil</w:t>
            </w:r>
          </w:p>
        </w:tc>
      </w:tr>
      <w:tr w:rsidR="00870DD9" w:rsidRPr="00DF631C" w14:paraId="5EB82D2B" w14:textId="77777777" w:rsidTr="00B122B8">
        <w:tc>
          <w:tcPr>
            <w:tcW w:w="4508" w:type="dxa"/>
          </w:tcPr>
          <w:p w14:paraId="5AA32524" w14:textId="77777777" w:rsidR="00870DD9" w:rsidRPr="00DF631C" w:rsidRDefault="00870DD9" w:rsidP="00B122B8">
            <w:pPr>
              <w:spacing w:before="100" w:beforeAutospacing="1" w:after="100" w:afterAutospacing="1"/>
              <w:jc w:val="center"/>
              <w:rPr>
                <w:rFonts w:asciiTheme="minorHAnsi" w:eastAsia="Times New Roman" w:hAnsiTheme="minorHAnsi" w:cstheme="minorHAnsi"/>
              </w:rPr>
            </w:pPr>
            <w:r w:rsidRPr="00DF631C">
              <w:rPr>
                <w:rFonts w:asciiTheme="minorHAnsi" w:eastAsia="Times New Roman" w:hAnsiTheme="minorHAnsi" w:cstheme="minorHAnsi"/>
              </w:rPr>
              <w:t>Endometrioid Adenocarcinoma (G1-G2)</w:t>
            </w:r>
          </w:p>
        </w:tc>
        <w:tc>
          <w:tcPr>
            <w:tcW w:w="4508" w:type="dxa"/>
          </w:tcPr>
          <w:p w14:paraId="3FD4B889" w14:textId="77777777" w:rsidR="00870DD9" w:rsidRPr="00DF631C" w:rsidRDefault="00870DD9" w:rsidP="00B122B8">
            <w:pPr>
              <w:spacing w:before="100" w:beforeAutospacing="1" w:after="100" w:afterAutospacing="1"/>
              <w:jc w:val="center"/>
              <w:rPr>
                <w:rFonts w:asciiTheme="minorHAnsi" w:eastAsia="Times New Roman" w:hAnsiTheme="minorHAnsi" w:cstheme="minorHAnsi"/>
              </w:rPr>
            </w:pPr>
            <w:r w:rsidRPr="00DF631C">
              <w:rPr>
                <w:rFonts w:asciiTheme="minorHAnsi" w:eastAsia="Times New Roman" w:hAnsiTheme="minorHAnsi" w:cstheme="minorHAnsi"/>
              </w:rPr>
              <w:t>MRI Pelvis</w:t>
            </w:r>
          </w:p>
        </w:tc>
      </w:tr>
      <w:tr w:rsidR="00870DD9" w:rsidRPr="00DF631C" w14:paraId="44E039FD" w14:textId="77777777" w:rsidTr="00B122B8">
        <w:tc>
          <w:tcPr>
            <w:tcW w:w="4508" w:type="dxa"/>
          </w:tcPr>
          <w:p w14:paraId="5AA9BCCF" w14:textId="77777777" w:rsidR="00870DD9" w:rsidRPr="00DF631C" w:rsidRDefault="00870DD9" w:rsidP="00B122B8">
            <w:pPr>
              <w:spacing w:before="100" w:beforeAutospacing="1" w:after="100" w:afterAutospacing="1"/>
              <w:jc w:val="center"/>
              <w:rPr>
                <w:rFonts w:asciiTheme="minorHAnsi" w:hAnsiTheme="minorHAnsi" w:cstheme="minorHAnsi"/>
              </w:rPr>
            </w:pPr>
            <w:r w:rsidRPr="00DF631C">
              <w:rPr>
                <w:rFonts w:asciiTheme="minorHAnsi" w:eastAsia="Times New Roman" w:hAnsiTheme="minorHAnsi" w:cstheme="minorHAnsi"/>
              </w:rPr>
              <w:t>Endometrioid Adenocarcinoma (G3)</w:t>
            </w:r>
          </w:p>
        </w:tc>
        <w:tc>
          <w:tcPr>
            <w:tcW w:w="4508" w:type="dxa"/>
          </w:tcPr>
          <w:p w14:paraId="3CBD4A82" w14:textId="77777777" w:rsidR="00870DD9" w:rsidRPr="00DF631C" w:rsidRDefault="00870DD9" w:rsidP="00B122B8">
            <w:pPr>
              <w:spacing w:before="100" w:beforeAutospacing="1" w:after="100" w:afterAutospacing="1"/>
              <w:jc w:val="center"/>
              <w:rPr>
                <w:rFonts w:asciiTheme="minorHAnsi" w:hAnsiTheme="minorHAnsi" w:cstheme="minorHAnsi"/>
              </w:rPr>
            </w:pPr>
            <w:r w:rsidRPr="00DF631C">
              <w:rPr>
                <w:rFonts w:asciiTheme="minorHAnsi" w:eastAsia="Times New Roman" w:hAnsiTheme="minorHAnsi" w:cstheme="minorHAnsi"/>
              </w:rPr>
              <w:t>CT Thorax Abdomen Pelvis</w:t>
            </w:r>
          </w:p>
        </w:tc>
      </w:tr>
      <w:tr w:rsidR="00870DD9" w:rsidRPr="00DF631C" w14:paraId="0936CED8" w14:textId="77777777" w:rsidTr="00B122B8">
        <w:tc>
          <w:tcPr>
            <w:tcW w:w="4508" w:type="dxa"/>
          </w:tcPr>
          <w:p w14:paraId="691D73CD" w14:textId="77777777" w:rsidR="00870DD9" w:rsidRPr="00DF631C" w:rsidRDefault="00870DD9" w:rsidP="00B122B8">
            <w:pPr>
              <w:spacing w:before="100" w:beforeAutospacing="1" w:after="100" w:afterAutospacing="1"/>
              <w:jc w:val="center"/>
              <w:rPr>
                <w:rFonts w:asciiTheme="minorHAnsi" w:eastAsia="Times New Roman" w:hAnsiTheme="minorHAnsi" w:cstheme="minorHAnsi"/>
              </w:rPr>
            </w:pPr>
            <w:r w:rsidRPr="00DF631C">
              <w:rPr>
                <w:rFonts w:asciiTheme="minorHAnsi" w:eastAsia="Times New Roman" w:hAnsiTheme="minorHAnsi" w:cstheme="minorHAnsi"/>
              </w:rPr>
              <w:t>Serous/Papillary/clear cell adenocarcinoma Carcinosarcoma</w:t>
            </w:r>
          </w:p>
        </w:tc>
        <w:tc>
          <w:tcPr>
            <w:tcW w:w="4508" w:type="dxa"/>
          </w:tcPr>
          <w:p w14:paraId="29F077F6" w14:textId="77777777" w:rsidR="00870DD9" w:rsidRPr="00DF631C" w:rsidRDefault="00870DD9" w:rsidP="00B122B8">
            <w:pPr>
              <w:spacing w:before="100" w:beforeAutospacing="1" w:after="100" w:afterAutospacing="1"/>
              <w:jc w:val="center"/>
              <w:rPr>
                <w:rFonts w:asciiTheme="minorHAnsi" w:eastAsia="Times New Roman" w:hAnsiTheme="minorHAnsi" w:cstheme="minorHAnsi"/>
              </w:rPr>
            </w:pPr>
            <w:r w:rsidRPr="00DF631C">
              <w:rPr>
                <w:rFonts w:asciiTheme="minorHAnsi" w:eastAsia="Times New Roman" w:hAnsiTheme="minorHAnsi" w:cstheme="minorHAnsi"/>
              </w:rPr>
              <w:t>CT Thorax Abdomen Pelvis</w:t>
            </w:r>
          </w:p>
        </w:tc>
      </w:tr>
    </w:tbl>
    <w:p w14:paraId="16A9E9F8" w14:textId="14779BD6" w:rsidR="00870DD9" w:rsidRPr="00DF631C" w:rsidRDefault="00870DD9" w:rsidP="001A1A47">
      <w:pPr>
        <w:pStyle w:val="ListParagraph"/>
        <w:widowControl/>
        <w:numPr>
          <w:ilvl w:val="0"/>
          <w:numId w:val="18"/>
        </w:numPr>
        <w:autoSpaceDE/>
        <w:autoSpaceDN/>
        <w:spacing w:before="100" w:beforeAutospacing="1" w:after="100" w:afterAutospacing="1"/>
        <w:contextualSpacing/>
        <w:rPr>
          <w:rFonts w:asciiTheme="minorHAnsi" w:hAnsiTheme="minorHAnsi" w:cstheme="minorHAnsi"/>
        </w:rPr>
      </w:pPr>
      <w:r w:rsidRPr="00DF631C">
        <w:rPr>
          <w:rFonts w:asciiTheme="minorHAnsi" w:hAnsiTheme="minorHAnsi" w:cstheme="minorHAnsi"/>
        </w:rPr>
        <w:t xml:space="preserve">The woman needs to be discussed at the next MDT meeting even if MRI or CT not yet available as a plan or care can be made. </w:t>
      </w:r>
    </w:p>
    <w:p w14:paraId="0F819D19" w14:textId="77777777" w:rsidR="00870DD9" w:rsidRPr="00DF631C" w:rsidRDefault="00870DD9" w:rsidP="00367281">
      <w:pPr>
        <w:pStyle w:val="ListParagraph"/>
        <w:widowControl/>
        <w:numPr>
          <w:ilvl w:val="0"/>
          <w:numId w:val="18"/>
        </w:numPr>
        <w:autoSpaceDE/>
        <w:autoSpaceDN/>
        <w:spacing w:before="100" w:beforeAutospacing="1" w:after="100" w:afterAutospacing="1"/>
        <w:contextualSpacing/>
        <w:rPr>
          <w:rFonts w:asciiTheme="minorHAnsi" w:hAnsiTheme="minorHAnsi" w:cstheme="minorHAnsi"/>
        </w:rPr>
      </w:pPr>
      <w:r w:rsidRPr="00DF631C">
        <w:rPr>
          <w:rFonts w:asciiTheme="minorHAnsi" w:hAnsiTheme="minorHAnsi" w:cstheme="minorHAnsi"/>
        </w:rPr>
        <w:t xml:space="preserve">Once a treatment plan is made by the MDT, the woman needs to be informed by letter or telephone call. </w:t>
      </w:r>
    </w:p>
    <w:p w14:paraId="26F69719" w14:textId="77777777" w:rsidR="001A1A47" w:rsidRPr="00DF631C" w:rsidRDefault="001A1A47" w:rsidP="001A1A47">
      <w:pPr>
        <w:pStyle w:val="ListParagraph"/>
        <w:widowControl/>
        <w:autoSpaceDE/>
        <w:autoSpaceDN/>
        <w:spacing w:before="100" w:beforeAutospacing="1" w:after="100" w:afterAutospacing="1"/>
        <w:ind w:left="720" w:firstLine="0"/>
        <w:contextualSpacing/>
        <w:rPr>
          <w:rFonts w:asciiTheme="minorHAnsi" w:hAnsiTheme="minorHAnsi" w:cstheme="minorHAnsi"/>
        </w:rPr>
      </w:pPr>
    </w:p>
    <w:p w14:paraId="6409E96D" w14:textId="77777777" w:rsidR="00EA5D7F" w:rsidRPr="00DF631C" w:rsidRDefault="00870DD9" w:rsidP="00367281">
      <w:pPr>
        <w:pStyle w:val="ListParagraph"/>
        <w:widowControl/>
        <w:numPr>
          <w:ilvl w:val="0"/>
          <w:numId w:val="18"/>
        </w:numPr>
        <w:autoSpaceDE/>
        <w:autoSpaceDN/>
        <w:spacing w:before="100" w:beforeAutospacing="1" w:after="100" w:afterAutospacing="1"/>
        <w:contextualSpacing/>
        <w:rPr>
          <w:rFonts w:asciiTheme="minorHAnsi" w:hAnsiTheme="minorHAnsi" w:cstheme="minorHAnsi"/>
        </w:rPr>
      </w:pPr>
      <w:r w:rsidRPr="00DF631C">
        <w:rPr>
          <w:rFonts w:asciiTheme="minorHAnsi" w:hAnsiTheme="minorHAnsi" w:cstheme="minorHAnsi"/>
        </w:rPr>
        <w:t>Subsequent management would be directed by the MDT and would follow</w:t>
      </w:r>
      <w:r w:rsidR="00EA5D7F" w:rsidRPr="00DF631C">
        <w:rPr>
          <w:rFonts w:asciiTheme="minorHAnsi" w:hAnsiTheme="minorHAnsi" w:cstheme="minorHAnsi"/>
        </w:rPr>
        <w:t>:</w:t>
      </w:r>
    </w:p>
    <w:p w14:paraId="7A747EED" w14:textId="50408C19" w:rsidR="00870DD9" w:rsidRPr="00DF631C" w:rsidRDefault="00EA5D7F" w:rsidP="00EA5D7F">
      <w:pPr>
        <w:pStyle w:val="ListParagraph"/>
        <w:widowControl/>
        <w:numPr>
          <w:ilvl w:val="1"/>
          <w:numId w:val="18"/>
        </w:numPr>
        <w:autoSpaceDE/>
        <w:autoSpaceDN/>
        <w:spacing w:before="100" w:beforeAutospacing="1" w:after="100" w:afterAutospacing="1"/>
        <w:contextualSpacing/>
        <w:rPr>
          <w:rFonts w:asciiTheme="minorHAnsi" w:hAnsiTheme="minorHAnsi" w:cstheme="minorHAnsi"/>
        </w:rPr>
      </w:pPr>
      <w:r w:rsidRPr="00DF631C">
        <w:rPr>
          <w:rFonts w:asciiTheme="minorHAnsi" w:hAnsiTheme="minorHAnsi" w:cstheme="minorHAnsi"/>
        </w:rPr>
        <w:t>YORK PATIENTS:</w:t>
      </w:r>
      <w:r w:rsidR="00870DD9" w:rsidRPr="00DF631C">
        <w:rPr>
          <w:rFonts w:asciiTheme="minorHAnsi" w:hAnsiTheme="minorHAnsi" w:cstheme="minorHAnsi"/>
        </w:rPr>
        <w:t xml:space="preserve"> the West Yorkshire and Harrogate Cancer Alliance Gynaecological Cancer guidelines. See for further information: </w:t>
      </w:r>
      <w:hyperlink r:id="rId16" w:history="1">
        <w:r w:rsidR="00870DD9" w:rsidRPr="00DF631C">
          <w:rPr>
            <w:rFonts w:asciiTheme="minorHAnsi" w:hAnsiTheme="minorHAnsi" w:cstheme="minorHAnsi"/>
            <w:color w:val="0563C1"/>
            <w:u w:val="single"/>
          </w:rPr>
          <w:t>https://www.wypartnership.co.uk/application/files/2215/1842/8918/WYH_Gynaecology_Guidelines_v4.2_September_2017.pdf</w:t>
        </w:r>
      </w:hyperlink>
    </w:p>
    <w:p w14:paraId="05D127E6" w14:textId="26CB7C92" w:rsidR="00EA5D7F" w:rsidRPr="00DF631C" w:rsidRDefault="00EA5D7F" w:rsidP="00EA5D7F">
      <w:pPr>
        <w:pStyle w:val="ListParagraph"/>
        <w:widowControl/>
        <w:numPr>
          <w:ilvl w:val="1"/>
          <w:numId w:val="18"/>
        </w:numPr>
        <w:autoSpaceDE/>
        <w:autoSpaceDN/>
        <w:spacing w:before="100" w:beforeAutospacing="1" w:after="100" w:afterAutospacing="1"/>
        <w:contextualSpacing/>
        <w:rPr>
          <w:rFonts w:asciiTheme="minorHAnsi" w:hAnsiTheme="minorHAnsi" w:cstheme="minorHAnsi"/>
        </w:rPr>
      </w:pPr>
      <w:r w:rsidRPr="00DF631C">
        <w:rPr>
          <w:rFonts w:asciiTheme="minorHAnsi" w:hAnsiTheme="minorHAnsi" w:cstheme="minorHAnsi"/>
        </w:rPr>
        <w:t>SCAR</w:t>
      </w:r>
      <w:r w:rsidR="0007374A" w:rsidRPr="00DF631C">
        <w:rPr>
          <w:rFonts w:asciiTheme="minorHAnsi" w:hAnsiTheme="minorHAnsi" w:cstheme="minorHAnsi"/>
        </w:rPr>
        <w:t>BOROUGH PATIENTS: the Hull University Teaching Hospital NHS Trust central MDT</w:t>
      </w:r>
      <w:r w:rsidR="00966D10" w:rsidRPr="00DF631C">
        <w:rPr>
          <w:rFonts w:asciiTheme="minorHAnsi" w:hAnsiTheme="minorHAnsi" w:cstheme="minorHAnsi"/>
        </w:rPr>
        <w:t xml:space="preserve"> guidance</w:t>
      </w:r>
    </w:p>
    <w:p w14:paraId="623648CD" w14:textId="77777777" w:rsidR="00870DD9" w:rsidRPr="00DF631C" w:rsidRDefault="00870DD9" w:rsidP="00870DD9">
      <w:pPr>
        <w:pStyle w:val="ListParagraph"/>
        <w:rPr>
          <w:rFonts w:asciiTheme="minorHAnsi" w:hAnsiTheme="minorHAnsi" w:cstheme="minorHAnsi"/>
        </w:rPr>
      </w:pPr>
    </w:p>
    <w:p w14:paraId="310FFCF1" w14:textId="05B85285" w:rsidR="00870DD9" w:rsidRPr="00DF631C" w:rsidRDefault="00870DD9" w:rsidP="00870DD9">
      <w:pPr>
        <w:rPr>
          <w:rFonts w:asciiTheme="minorHAnsi" w:hAnsiTheme="minorHAnsi" w:cstheme="minorHAnsi"/>
          <w:b/>
          <w:bCs/>
        </w:rPr>
      </w:pPr>
      <w:r w:rsidRPr="00DF631C">
        <w:rPr>
          <w:rFonts w:asciiTheme="minorHAnsi" w:hAnsiTheme="minorHAnsi" w:cstheme="minorHAnsi"/>
          <w:b/>
          <w:bCs/>
        </w:rPr>
        <w:t>Special situations:</w:t>
      </w:r>
    </w:p>
    <w:p w14:paraId="53CDE2CC" w14:textId="77777777" w:rsidR="00294693" w:rsidRPr="00DF631C" w:rsidRDefault="00294693" w:rsidP="00870DD9">
      <w:pPr>
        <w:rPr>
          <w:rFonts w:asciiTheme="minorHAnsi" w:hAnsiTheme="minorHAnsi" w:cstheme="minorHAnsi"/>
          <w:b/>
          <w:bCs/>
        </w:rPr>
      </w:pPr>
    </w:p>
    <w:p w14:paraId="4D676F62" w14:textId="77777777" w:rsidR="00870DD9" w:rsidRPr="00DF631C" w:rsidRDefault="00870DD9" w:rsidP="00870DD9">
      <w:pPr>
        <w:rPr>
          <w:rFonts w:asciiTheme="minorHAnsi" w:eastAsia="Calibri" w:hAnsiTheme="minorHAnsi" w:cstheme="minorHAnsi"/>
          <w:b/>
          <w:bCs/>
        </w:rPr>
      </w:pPr>
      <w:r w:rsidRPr="00DF631C">
        <w:rPr>
          <w:rFonts w:asciiTheme="minorHAnsi" w:eastAsia="Calibri" w:hAnsiTheme="minorHAnsi" w:cstheme="minorHAnsi"/>
        </w:rPr>
        <w:t>(</w:t>
      </w:r>
      <w:r w:rsidRPr="00DF631C">
        <w:rPr>
          <w:rFonts w:asciiTheme="minorHAnsi" w:eastAsia="Calibri" w:hAnsiTheme="minorHAnsi" w:cstheme="minorHAnsi"/>
          <w:b/>
          <w:bCs/>
        </w:rPr>
        <w:t>a)TAMOXIFEN</w:t>
      </w:r>
    </w:p>
    <w:p w14:paraId="01C805DD" w14:textId="77777777" w:rsidR="00F577BD" w:rsidRPr="00DF631C" w:rsidRDefault="00F577BD" w:rsidP="00F577BD">
      <w:pPr>
        <w:pStyle w:val="ListParagraph"/>
        <w:widowControl/>
        <w:numPr>
          <w:ilvl w:val="0"/>
          <w:numId w:val="8"/>
        </w:numPr>
        <w:autoSpaceDE/>
        <w:autoSpaceDN/>
        <w:contextualSpacing/>
        <w:rPr>
          <w:rFonts w:asciiTheme="minorHAnsi" w:hAnsiTheme="minorHAnsi" w:cstheme="minorHAnsi"/>
          <w:b/>
          <w:bCs/>
          <w:color w:val="FF0000"/>
        </w:rPr>
      </w:pPr>
      <w:r w:rsidRPr="00DF631C">
        <w:rPr>
          <w:rFonts w:asciiTheme="minorHAnsi" w:eastAsia="Calibri" w:hAnsiTheme="minorHAnsi" w:cstheme="minorHAnsi"/>
          <w:b/>
          <w:bCs/>
          <w:color w:val="FF0000"/>
        </w:rPr>
        <w:t>Make referral to Fast Track Gynaecology 2WW PMB (Urgent suspected Cancer Pathway)</w:t>
      </w:r>
    </w:p>
    <w:p w14:paraId="7195A9E0" w14:textId="77777777" w:rsidR="00F577BD" w:rsidRPr="00DF631C" w:rsidRDefault="00F577BD" w:rsidP="00F577BD">
      <w:pPr>
        <w:pStyle w:val="ListParagraph"/>
        <w:widowControl/>
        <w:numPr>
          <w:ilvl w:val="0"/>
          <w:numId w:val="8"/>
        </w:numPr>
        <w:autoSpaceDE/>
        <w:autoSpaceDN/>
        <w:contextualSpacing/>
        <w:rPr>
          <w:rFonts w:asciiTheme="minorHAnsi" w:hAnsiTheme="minorHAnsi" w:cstheme="minorHAnsi"/>
          <w:b/>
          <w:bCs/>
          <w:color w:val="FF0000"/>
          <w:u w:val="single"/>
        </w:rPr>
      </w:pPr>
      <w:r w:rsidRPr="00DF631C">
        <w:rPr>
          <w:rFonts w:asciiTheme="minorHAnsi" w:eastAsia="Calibri" w:hAnsiTheme="minorHAnsi" w:cstheme="minorHAnsi"/>
          <w:b/>
          <w:bCs/>
          <w:color w:val="FF0000"/>
          <w:u w:val="single"/>
        </w:rPr>
        <w:t>AND</w:t>
      </w:r>
    </w:p>
    <w:p w14:paraId="15A2F83B" w14:textId="77777777" w:rsidR="00F577BD" w:rsidRPr="00DF631C" w:rsidRDefault="00F577BD" w:rsidP="00F577BD">
      <w:pPr>
        <w:pStyle w:val="ListParagraph"/>
        <w:widowControl/>
        <w:numPr>
          <w:ilvl w:val="0"/>
          <w:numId w:val="8"/>
        </w:numPr>
        <w:autoSpaceDE/>
        <w:autoSpaceDN/>
        <w:contextualSpacing/>
        <w:rPr>
          <w:rFonts w:asciiTheme="minorHAnsi" w:hAnsiTheme="minorHAnsi" w:cstheme="minorHAnsi"/>
          <w:b/>
          <w:bCs/>
          <w:color w:val="FF0000"/>
          <w:u w:val="single"/>
        </w:rPr>
      </w:pPr>
      <w:r w:rsidRPr="00DF631C">
        <w:rPr>
          <w:rFonts w:asciiTheme="minorHAnsi" w:eastAsia="Calibri" w:hAnsiTheme="minorHAnsi" w:cstheme="minorHAnsi"/>
          <w:b/>
          <w:bCs/>
          <w:color w:val="FF0000"/>
        </w:rPr>
        <w:t xml:space="preserve">Make referral/request for Fast Track 2WW Pelvic Ultrasound at </w:t>
      </w:r>
      <w:r w:rsidRPr="00DF631C">
        <w:rPr>
          <w:rFonts w:asciiTheme="minorHAnsi" w:eastAsia="Calibri" w:hAnsiTheme="minorHAnsi" w:cstheme="minorHAnsi"/>
          <w:b/>
          <w:bCs/>
          <w:color w:val="FF0000"/>
          <w:u w:val="single"/>
        </w:rPr>
        <w:t xml:space="preserve">York &amp; Scarborough Teaching Hospitals </w:t>
      </w:r>
    </w:p>
    <w:p w14:paraId="2819B199" w14:textId="77777777" w:rsidR="00F577BD" w:rsidRPr="00DF631C" w:rsidRDefault="00F577BD" w:rsidP="00F577BD">
      <w:pPr>
        <w:pStyle w:val="ListParagraph"/>
        <w:widowControl/>
        <w:numPr>
          <w:ilvl w:val="1"/>
          <w:numId w:val="8"/>
        </w:numPr>
        <w:autoSpaceDE/>
        <w:autoSpaceDN/>
        <w:contextualSpacing/>
        <w:rPr>
          <w:rFonts w:asciiTheme="minorHAnsi" w:hAnsiTheme="minorHAnsi" w:cstheme="minorHAnsi"/>
          <w:b/>
          <w:bCs/>
          <w:color w:val="FF0000"/>
          <w:u w:val="single"/>
        </w:rPr>
      </w:pPr>
      <w:r w:rsidRPr="00DF631C">
        <w:rPr>
          <w:rFonts w:asciiTheme="minorHAnsi" w:eastAsia="Calibri" w:hAnsiTheme="minorHAnsi" w:cstheme="minorHAnsi"/>
          <w:b/>
          <w:bCs/>
          <w:color w:val="FF0000"/>
        </w:rPr>
        <w:t xml:space="preserve">MARKING IT AS Fast track/2WW PMB in the request </w:t>
      </w:r>
    </w:p>
    <w:p w14:paraId="42AD466A" w14:textId="77777777" w:rsidR="00870DD9" w:rsidRPr="00DF631C" w:rsidRDefault="00870DD9" w:rsidP="00870DD9">
      <w:pPr>
        <w:rPr>
          <w:rFonts w:asciiTheme="minorHAnsi" w:eastAsia="Calibri" w:hAnsiTheme="minorHAnsi" w:cstheme="minorHAnsi"/>
        </w:rPr>
      </w:pPr>
    </w:p>
    <w:p w14:paraId="0C732FD2" w14:textId="77777777" w:rsidR="00870DD9" w:rsidRPr="00DF631C" w:rsidRDefault="00870DD9" w:rsidP="00870DD9">
      <w:pPr>
        <w:rPr>
          <w:rFonts w:asciiTheme="minorHAnsi" w:eastAsia="Calibri" w:hAnsiTheme="minorHAnsi" w:cstheme="minorHAnsi"/>
        </w:rPr>
      </w:pPr>
      <w:r w:rsidRPr="00DF631C">
        <w:rPr>
          <w:rFonts w:asciiTheme="minorHAnsi" w:eastAsia="Calibri" w:hAnsiTheme="minorHAnsi" w:cstheme="minorHAnsi"/>
          <w:b/>
          <w:bCs/>
        </w:rPr>
        <w:t>(b) INTRAUTERINE DEVICE (IUD)</w:t>
      </w:r>
    </w:p>
    <w:p w14:paraId="39FE4EF3" w14:textId="77777777" w:rsidR="00870DD9" w:rsidRPr="00DF631C" w:rsidRDefault="00870DD9" w:rsidP="00367281">
      <w:pPr>
        <w:widowControl/>
        <w:numPr>
          <w:ilvl w:val="0"/>
          <w:numId w:val="19"/>
        </w:numPr>
        <w:autoSpaceDE/>
        <w:autoSpaceDN/>
        <w:contextualSpacing/>
        <w:rPr>
          <w:rFonts w:asciiTheme="minorHAnsi" w:eastAsia="Calibri" w:hAnsiTheme="minorHAnsi" w:cstheme="minorHAnsi"/>
        </w:rPr>
      </w:pPr>
      <w:r w:rsidRPr="00DF631C">
        <w:rPr>
          <w:rFonts w:asciiTheme="minorHAnsi" w:eastAsia="Calibri" w:hAnsiTheme="minorHAnsi" w:cstheme="minorHAnsi"/>
        </w:rPr>
        <w:t>The presence of an IUD makes ultrasound assessment of the endometrium inaccurate. Hysteroscopy will be required to assess the endometrium if IUD remains in situ.</w:t>
      </w:r>
    </w:p>
    <w:p w14:paraId="6C279AF0" w14:textId="77777777" w:rsidR="00870DD9" w:rsidRPr="00DF631C" w:rsidRDefault="00870DD9" w:rsidP="00367281">
      <w:pPr>
        <w:widowControl/>
        <w:numPr>
          <w:ilvl w:val="0"/>
          <w:numId w:val="19"/>
        </w:numPr>
        <w:autoSpaceDE/>
        <w:autoSpaceDN/>
        <w:contextualSpacing/>
        <w:rPr>
          <w:rFonts w:asciiTheme="minorHAnsi" w:eastAsia="Calibri" w:hAnsiTheme="minorHAnsi" w:cstheme="minorHAnsi"/>
        </w:rPr>
      </w:pPr>
      <w:r w:rsidRPr="00DF631C">
        <w:rPr>
          <w:rFonts w:asciiTheme="minorHAnsi" w:eastAsia="Calibri" w:hAnsiTheme="minorHAnsi" w:cstheme="minorHAnsi"/>
        </w:rPr>
        <w:t>If not using the IUD for HRT or contraception suggest removal prior to ultrasound to improve diagnostic accuracy.</w:t>
      </w:r>
    </w:p>
    <w:p w14:paraId="466FE126" w14:textId="77777777" w:rsidR="00870DD9" w:rsidRPr="00DF631C" w:rsidRDefault="00870DD9" w:rsidP="00367281">
      <w:pPr>
        <w:widowControl/>
        <w:numPr>
          <w:ilvl w:val="0"/>
          <w:numId w:val="19"/>
        </w:numPr>
        <w:autoSpaceDE/>
        <w:autoSpaceDN/>
        <w:contextualSpacing/>
        <w:rPr>
          <w:rFonts w:asciiTheme="minorHAnsi" w:eastAsia="Calibri" w:hAnsiTheme="minorHAnsi" w:cstheme="minorHAnsi"/>
        </w:rPr>
      </w:pPr>
      <w:r w:rsidRPr="00DF631C">
        <w:rPr>
          <w:rFonts w:asciiTheme="minorHAnsi" w:eastAsia="Calibri" w:hAnsiTheme="minorHAnsi" w:cstheme="minorHAnsi"/>
        </w:rPr>
        <w:t>For HRT users see section 2.</w:t>
      </w:r>
    </w:p>
    <w:p w14:paraId="4D1D414D" w14:textId="77777777" w:rsidR="00870DD9" w:rsidRPr="00DF631C" w:rsidRDefault="00870DD9" w:rsidP="00870DD9">
      <w:pPr>
        <w:ind w:left="720"/>
        <w:contextualSpacing/>
        <w:rPr>
          <w:rFonts w:asciiTheme="minorHAnsi" w:eastAsia="Calibri" w:hAnsiTheme="minorHAnsi" w:cstheme="minorHAnsi"/>
        </w:rPr>
      </w:pPr>
    </w:p>
    <w:p w14:paraId="765F0049" w14:textId="77777777" w:rsidR="00870DD9" w:rsidRPr="00DF631C" w:rsidRDefault="00870DD9" w:rsidP="00870DD9">
      <w:pPr>
        <w:rPr>
          <w:rFonts w:asciiTheme="minorHAnsi" w:eastAsia="Calibri" w:hAnsiTheme="minorHAnsi" w:cstheme="minorHAnsi"/>
          <w:b/>
          <w:bCs/>
        </w:rPr>
      </w:pPr>
      <w:r w:rsidRPr="00DF631C">
        <w:rPr>
          <w:rFonts w:asciiTheme="minorHAnsi" w:eastAsia="Calibri" w:hAnsiTheme="minorHAnsi" w:cstheme="minorHAnsi"/>
          <w:b/>
          <w:bCs/>
        </w:rPr>
        <w:t>(c) RECURRENT PMB</w:t>
      </w:r>
    </w:p>
    <w:p w14:paraId="359ADE24" w14:textId="59C22B68" w:rsidR="00870DD9" w:rsidRPr="00DF631C" w:rsidRDefault="00870DD9" w:rsidP="00367281">
      <w:pPr>
        <w:widowControl/>
        <w:numPr>
          <w:ilvl w:val="0"/>
          <w:numId w:val="11"/>
        </w:numPr>
        <w:autoSpaceDE/>
        <w:autoSpaceDN/>
        <w:contextualSpacing/>
        <w:rPr>
          <w:rFonts w:asciiTheme="minorHAnsi" w:eastAsia="Calibri" w:hAnsiTheme="minorHAnsi" w:cstheme="minorHAnsi"/>
        </w:rPr>
      </w:pPr>
      <w:r w:rsidRPr="00DF631C">
        <w:rPr>
          <w:rFonts w:asciiTheme="minorHAnsi" w:eastAsia="Calibri" w:hAnsiTheme="minorHAnsi" w:cstheme="minorHAnsi"/>
        </w:rPr>
        <w:t xml:space="preserve">Recurrent PMB is persistent bleeding greater than six months after initial investigation </w:t>
      </w:r>
      <w:r w:rsidR="001C5C83">
        <w:rPr>
          <w:rFonts w:asciiTheme="minorHAnsi" w:eastAsia="Calibri" w:hAnsiTheme="minorHAnsi" w:cstheme="minorHAnsi"/>
        </w:rPr>
        <w:t xml:space="preserve">by hysteroscopy </w:t>
      </w:r>
      <w:r w:rsidRPr="00DF631C">
        <w:rPr>
          <w:rFonts w:asciiTheme="minorHAnsi" w:eastAsia="Calibri" w:hAnsiTheme="minorHAnsi" w:cstheme="minorHAnsi"/>
        </w:rPr>
        <w:t>with negative findings.</w:t>
      </w:r>
    </w:p>
    <w:p w14:paraId="1148DB08" w14:textId="77777777" w:rsidR="00870DD9" w:rsidRPr="00DF631C" w:rsidRDefault="00870DD9" w:rsidP="00367281">
      <w:pPr>
        <w:widowControl/>
        <w:numPr>
          <w:ilvl w:val="0"/>
          <w:numId w:val="11"/>
        </w:numPr>
        <w:autoSpaceDE/>
        <w:autoSpaceDN/>
        <w:contextualSpacing/>
        <w:rPr>
          <w:rFonts w:asciiTheme="minorHAnsi" w:eastAsia="Calibri" w:hAnsiTheme="minorHAnsi" w:cstheme="minorHAnsi"/>
        </w:rPr>
      </w:pPr>
      <w:r w:rsidRPr="00DF631C">
        <w:rPr>
          <w:rFonts w:asciiTheme="minorHAnsi" w:eastAsia="Calibri" w:hAnsiTheme="minorHAnsi" w:cstheme="minorHAnsi"/>
        </w:rPr>
        <w:t>If has had a recent normal hysteroscopy and biopsy (within last 6 months), exclude/treat infection and consider treatment for vagino-vulval atrophy.</w:t>
      </w:r>
    </w:p>
    <w:p w14:paraId="7FA23D47" w14:textId="77777777" w:rsidR="00562A0E" w:rsidRPr="00DF631C" w:rsidRDefault="00870DD9" w:rsidP="00367281">
      <w:pPr>
        <w:widowControl/>
        <w:numPr>
          <w:ilvl w:val="0"/>
          <w:numId w:val="10"/>
        </w:numPr>
        <w:autoSpaceDE/>
        <w:autoSpaceDN/>
        <w:contextualSpacing/>
        <w:rPr>
          <w:rFonts w:asciiTheme="minorHAnsi" w:eastAsia="Calibri" w:hAnsiTheme="minorHAnsi" w:cstheme="minorHAnsi"/>
          <w:b/>
          <w:bCs/>
        </w:rPr>
      </w:pPr>
      <w:r w:rsidRPr="00DF631C">
        <w:rPr>
          <w:rFonts w:asciiTheme="minorHAnsi" w:eastAsia="Calibri" w:hAnsiTheme="minorHAnsi" w:cstheme="minorHAnsi"/>
        </w:rPr>
        <w:t>If greater than six months</w:t>
      </w:r>
      <w:r w:rsidR="00562A0E" w:rsidRPr="00DF631C">
        <w:rPr>
          <w:rFonts w:asciiTheme="minorHAnsi" w:eastAsia="Calibri" w:hAnsiTheme="minorHAnsi" w:cstheme="minorHAnsi"/>
        </w:rPr>
        <w:t>:</w:t>
      </w:r>
    </w:p>
    <w:p w14:paraId="0992E65D" w14:textId="77777777" w:rsidR="00562A0E" w:rsidRPr="00DF631C" w:rsidRDefault="00562A0E" w:rsidP="00E80CAF">
      <w:pPr>
        <w:pStyle w:val="ListParagraph"/>
        <w:widowControl/>
        <w:numPr>
          <w:ilvl w:val="1"/>
          <w:numId w:val="10"/>
        </w:numPr>
        <w:autoSpaceDE/>
        <w:autoSpaceDN/>
        <w:contextualSpacing/>
        <w:rPr>
          <w:rFonts w:asciiTheme="minorHAnsi" w:hAnsiTheme="minorHAnsi" w:cstheme="minorHAnsi"/>
          <w:b/>
          <w:bCs/>
          <w:color w:val="FF0000"/>
        </w:rPr>
      </w:pPr>
      <w:r w:rsidRPr="00DF631C">
        <w:rPr>
          <w:rFonts w:asciiTheme="minorHAnsi" w:eastAsia="Calibri" w:hAnsiTheme="minorHAnsi" w:cstheme="minorHAnsi"/>
          <w:b/>
          <w:bCs/>
          <w:color w:val="FF0000"/>
        </w:rPr>
        <w:t>Make referral to Fast Track Gynaecology 2WW PMB (Urgent suspected Cancer Pathway)</w:t>
      </w:r>
    </w:p>
    <w:p w14:paraId="639C239F" w14:textId="77777777" w:rsidR="00562A0E" w:rsidRPr="00DF631C" w:rsidRDefault="00562A0E" w:rsidP="00E80CAF">
      <w:pPr>
        <w:pStyle w:val="ListParagraph"/>
        <w:widowControl/>
        <w:numPr>
          <w:ilvl w:val="1"/>
          <w:numId w:val="10"/>
        </w:numPr>
        <w:autoSpaceDE/>
        <w:autoSpaceDN/>
        <w:contextualSpacing/>
        <w:rPr>
          <w:rFonts w:asciiTheme="minorHAnsi" w:hAnsiTheme="minorHAnsi" w:cstheme="minorHAnsi"/>
          <w:b/>
          <w:bCs/>
          <w:color w:val="FF0000"/>
          <w:u w:val="single"/>
        </w:rPr>
      </w:pPr>
      <w:r w:rsidRPr="00DF631C">
        <w:rPr>
          <w:rFonts w:asciiTheme="minorHAnsi" w:eastAsia="Calibri" w:hAnsiTheme="minorHAnsi" w:cstheme="minorHAnsi"/>
          <w:b/>
          <w:bCs/>
          <w:color w:val="FF0000"/>
          <w:u w:val="single"/>
        </w:rPr>
        <w:t>AND</w:t>
      </w:r>
    </w:p>
    <w:p w14:paraId="780F808C" w14:textId="77777777" w:rsidR="00562A0E" w:rsidRPr="00DF631C" w:rsidRDefault="00562A0E" w:rsidP="00E80CAF">
      <w:pPr>
        <w:pStyle w:val="ListParagraph"/>
        <w:widowControl/>
        <w:numPr>
          <w:ilvl w:val="1"/>
          <w:numId w:val="10"/>
        </w:numPr>
        <w:autoSpaceDE/>
        <w:autoSpaceDN/>
        <w:contextualSpacing/>
        <w:rPr>
          <w:rFonts w:asciiTheme="minorHAnsi" w:hAnsiTheme="minorHAnsi" w:cstheme="minorHAnsi"/>
          <w:b/>
          <w:bCs/>
          <w:color w:val="FF0000"/>
          <w:u w:val="single"/>
        </w:rPr>
      </w:pPr>
      <w:r w:rsidRPr="00DF631C">
        <w:rPr>
          <w:rFonts w:asciiTheme="minorHAnsi" w:eastAsia="Calibri" w:hAnsiTheme="minorHAnsi" w:cstheme="minorHAnsi"/>
          <w:b/>
          <w:bCs/>
          <w:color w:val="FF0000"/>
        </w:rPr>
        <w:t xml:space="preserve">Make referral/request for Fast Track 2WW Pelvic Ultrasound at </w:t>
      </w:r>
      <w:r w:rsidRPr="00DF631C">
        <w:rPr>
          <w:rFonts w:asciiTheme="minorHAnsi" w:eastAsia="Calibri" w:hAnsiTheme="minorHAnsi" w:cstheme="minorHAnsi"/>
          <w:b/>
          <w:bCs/>
          <w:color w:val="FF0000"/>
          <w:u w:val="single"/>
        </w:rPr>
        <w:t xml:space="preserve">York &amp; Scarborough Teaching Hospitals </w:t>
      </w:r>
    </w:p>
    <w:p w14:paraId="05C36962" w14:textId="77777777" w:rsidR="00562A0E" w:rsidRPr="00DF631C" w:rsidRDefault="00562A0E" w:rsidP="00E80CAF">
      <w:pPr>
        <w:pStyle w:val="ListParagraph"/>
        <w:widowControl/>
        <w:numPr>
          <w:ilvl w:val="2"/>
          <w:numId w:val="10"/>
        </w:numPr>
        <w:autoSpaceDE/>
        <w:autoSpaceDN/>
        <w:contextualSpacing/>
        <w:rPr>
          <w:rFonts w:asciiTheme="minorHAnsi" w:hAnsiTheme="minorHAnsi" w:cstheme="minorHAnsi"/>
          <w:b/>
          <w:bCs/>
          <w:color w:val="FF0000"/>
          <w:u w:val="single"/>
        </w:rPr>
      </w:pPr>
      <w:r w:rsidRPr="00DF631C">
        <w:rPr>
          <w:rFonts w:asciiTheme="minorHAnsi" w:eastAsia="Calibri" w:hAnsiTheme="minorHAnsi" w:cstheme="minorHAnsi"/>
          <w:b/>
          <w:bCs/>
          <w:color w:val="FF0000"/>
        </w:rPr>
        <w:t xml:space="preserve">MARKING IT AS Fast track/2WW PMB in the request </w:t>
      </w:r>
    </w:p>
    <w:p w14:paraId="3F182ED2" w14:textId="71703DA9" w:rsidR="00870DD9" w:rsidRPr="00DF631C" w:rsidRDefault="00562A0E" w:rsidP="00E80CAF">
      <w:pPr>
        <w:widowControl/>
        <w:autoSpaceDE/>
        <w:autoSpaceDN/>
        <w:ind w:left="360"/>
        <w:contextualSpacing/>
        <w:rPr>
          <w:rFonts w:asciiTheme="minorHAnsi" w:eastAsia="Calibri" w:hAnsiTheme="minorHAnsi" w:cstheme="minorHAnsi"/>
        </w:rPr>
      </w:pPr>
      <w:r w:rsidRPr="00DF631C">
        <w:rPr>
          <w:rFonts w:asciiTheme="minorHAnsi" w:eastAsia="Calibri" w:hAnsiTheme="minorHAnsi" w:cstheme="minorHAnsi"/>
        </w:rPr>
        <w:t xml:space="preserve"> </w:t>
      </w:r>
    </w:p>
    <w:p w14:paraId="1DC8F16D" w14:textId="77777777" w:rsidR="00870DD9" w:rsidRPr="00DF631C" w:rsidRDefault="00870DD9" w:rsidP="00870DD9">
      <w:pPr>
        <w:rPr>
          <w:rFonts w:asciiTheme="minorHAnsi" w:eastAsia="Calibri" w:hAnsiTheme="minorHAnsi" w:cstheme="minorHAnsi"/>
          <w:b/>
          <w:bCs/>
        </w:rPr>
      </w:pPr>
      <w:r w:rsidRPr="00DF631C">
        <w:rPr>
          <w:rFonts w:asciiTheme="minorHAnsi" w:eastAsia="Calibri" w:hAnsiTheme="minorHAnsi" w:cstheme="minorHAnsi"/>
          <w:b/>
          <w:bCs/>
        </w:rPr>
        <w:t>(d) INCIDENTAL INCREASED ENDOMETRIAL THICKNESS IN ASYMPTOMATIC WOMEN</w:t>
      </w:r>
    </w:p>
    <w:p w14:paraId="64EC03ED" w14:textId="77777777" w:rsidR="008B18C3" w:rsidRPr="00DF631C" w:rsidRDefault="008B18C3" w:rsidP="00870DD9">
      <w:pPr>
        <w:rPr>
          <w:rFonts w:asciiTheme="minorHAnsi" w:eastAsia="Calibri" w:hAnsiTheme="minorHAnsi" w:cstheme="minorHAnsi"/>
          <w:b/>
          <w:bCs/>
        </w:rPr>
      </w:pPr>
    </w:p>
    <w:p w14:paraId="40E2B2D9" w14:textId="77777777" w:rsidR="00870DD9" w:rsidRPr="00DF631C" w:rsidRDefault="00870DD9" w:rsidP="00367281">
      <w:pPr>
        <w:widowControl/>
        <w:numPr>
          <w:ilvl w:val="0"/>
          <w:numId w:val="12"/>
        </w:numPr>
        <w:autoSpaceDE/>
        <w:autoSpaceDN/>
        <w:contextualSpacing/>
        <w:rPr>
          <w:rFonts w:asciiTheme="minorHAnsi" w:eastAsia="Calibri" w:hAnsiTheme="minorHAnsi" w:cstheme="minorHAnsi"/>
          <w:b/>
          <w:bCs/>
        </w:rPr>
      </w:pPr>
      <w:r w:rsidRPr="00DF631C">
        <w:rPr>
          <w:rFonts w:asciiTheme="minorHAnsi" w:eastAsia="Calibri" w:hAnsiTheme="minorHAnsi" w:cstheme="minorHAnsi"/>
        </w:rPr>
        <w:t>Post-menopausal women might have an ultrasound scan for another reason and incidentally the endometrial thickness is found to be increased.</w:t>
      </w:r>
    </w:p>
    <w:p w14:paraId="53F3F6EA" w14:textId="77777777" w:rsidR="00870DD9" w:rsidRPr="00DF631C" w:rsidRDefault="00870DD9" w:rsidP="00367281">
      <w:pPr>
        <w:widowControl/>
        <w:numPr>
          <w:ilvl w:val="0"/>
          <w:numId w:val="12"/>
        </w:numPr>
        <w:autoSpaceDE/>
        <w:autoSpaceDN/>
        <w:contextualSpacing/>
        <w:rPr>
          <w:rFonts w:asciiTheme="minorHAnsi" w:eastAsia="Calibri" w:hAnsiTheme="minorHAnsi" w:cstheme="minorHAnsi"/>
          <w:b/>
          <w:bCs/>
        </w:rPr>
      </w:pPr>
      <w:r w:rsidRPr="00DF631C">
        <w:rPr>
          <w:rFonts w:asciiTheme="minorHAnsi" w:eastAsia="Calibri" w:hAnsiTheme="minorHAnsi" w:cstheme="minorHAnsi"/>
        </w:rPr>
        <w:t>A woman would be considered asymptomatic if there was no PV bleeding or discharge.</w:t>
      </w:r>
    </w:p>
    <w:p w14:paraId="51543ECE" w14:textId="77777777" w:rsidR="00870DD9" w:rsidRPr="00DF631C" w:rsidRDefault="00870DD9" w:rsidP="00367281">
      <w:pPr>
        <w:widowControl/>
        <w:numPr>
          <w:ilvl w:val="0"/>
          <w:numId w:val="12"/>
        </w:numPr>
        <w:autoSpaceDE/>
        <w:autoSpaceDN/>
        <w:contextualSpacing/>
        <w:rPr>
          <w:rFonts w:asciiTheme="minorHAnsi" w:eastAsia="Calibri" w:hAnsiTheme="minorHAnsi" w:cstheme="minorHAnsi"/>
          <w:b/>
          <w:bCs/>
        </w:rPr>
      </w:pPr>
      <w:r w:rsidRPr="00DF631C">
        <w:rPr>
          <w:rFonts w:asciiTheme="minorHAnsi" w:eastAsia="Calibri" w:hAnsiTheme="minorHAnsi" w:cstheme="minorHAnsi"/>
        </w:rPr>
        <w:t>The management of these women depends on their personal risk factors for endometrial cancer:</w:t>
      </w:r>
    </w:p>
    <w:p w14:paraId="27FA4FD6" w14:textId="77777777" w:rsidR="00870DD9" w:rsidRPr="00DF631C" w:rsidRDefault="00870DD9" w:rsidP="00367281">
      <w:pPr>
        <w:pStyle w:val="ListParagraph"/>
        <w:widowControl/>
        <w:numPr>
          <w:ilvl w:val="0"/>
          <w:numId w:val="13"/>
        </w:numPr>
        <w:autoSpaceDE/>
        <w:autoSpaceDN/>
        <w:contextualSpacing/>
        <w:rPr>
          <w:rFonts w:asciiTheme="minorHAnsi" w:eastAsia="Calibri" w:hAnsiTheme="minorHAnsi" w:cstheme="minorHAnsi"/>
        </w:rPr>
      </w:pPr>
      <w:r w:rsidRPr="00DF631C">
        <w:rPr>
          <w:rFonts w:asciiTheme="minorHAnsi" w:eastAsia="Calibri" w:hAnsiTheme="minorHAnsi" w:cstheme="minorHAnsi"/>
        </w:rPr>
        <w:t>NO RISK FACTORS</w:t>
      </w:r>
    </w:p>
    <w:p w14:paraId="48D586E7" w14:textId="77777777" w:rsidR="00870DD9" w:rsidRPr="00DF631C" w:rsidRDefault="00870DD9" w:rsidP="00367281">
      <w:pPr>
        <w:pStyle w:val="ListParagraph"/>
        <w:widowControl/>
        <w:numPr>
          <w:ilvl w:val="1"/>
          <w:numId w:val="13"/>
        </w:numPr>
        <w:autoSpaceDE/>
        <w:autoSpaceDN/>
        <w:contextualSpacing/>
        <w:rPr>
          <w:rFonts w:asciiTheme="minorHAnsi" w:eastAsia="Calibri" w:hAnsiTheme="minorHAnsi" w:cstheme="minorHAnsi"/>
        </w:rPr>
      </w:pPr>
      <w:bookmarkStart w:id="3" w:name="_Hlk177636989"/>
      <w:r w:rsidRPr="00DF631C">
        <w:rPr>
          <w:rFonts w:asciiTheme="minorHAnsi" w:eastAsia="Calibri" w:hAnsiTheme="minorHAnsi" w:cstheme="minorHAnsi"/>
        </w:rPr>
        <w:t>If Endometrial Thickness is ≥ 10mm, refer for Urgent within 6 weeks Hysteroscopy.</w:t>
      </w:r>
    </w:p>
    <w:bookmarkEnd w:id="3"/>
    <w:p w14:paraId="42A534AB" w14:textId="77777777" w:rsidR="00870DD9" w:rsidRPr="00DF631C" w:rsidRDefault="00870DD9" w:rsidP="00367281">
      <w:pPr>
        <w:pStyle w:val="ListParagraph"/>
        <w:widowControl/>
        <w:numPr>
          <w:ilvl w:val="0"/>
          <w:numId w:val="13"/>
        </w:numPr>
        <w:autoSpaceDE/>
        <w:autoSpaceDN/>
        <w:contextualSpacing/>
        <w:rPr>
          <w:rFonts w:asciiTheme="minorHAnsi" w:eastAsia="Calibri" w:hAnsiTheme="minorHAnsi" w:cstheme="minorHAnsi"/>
        </w:rPr>
      </w:pPr>
      <w:r w:rsidRPr="00DF631C">
        <w:rPr>
          <w:rFonts w:asciiTheme="minorHAnsi" w:eastAsia="Calibri" w:hAnsiTheme="minorHAnsi" w:cstheme="minorHAnsi"/>
        </w:rPr>
        <w:t>1 MINOR RISK FACTOR, NO MAJOR RISK FACTORS</w:t>
      </w:r>
    </w:p>
    <w:p w14:paraId="56E25B69" w14:textId="77777777" w:rsidR="00870DD9" w:rsidRPr="00DF631C" w:rsidRDefault="00870DD9" w:rsidP="00367281">
      <w:pPr>
        <w:pStyle w:val="ListParagraph"/>
        <w:widowControl/>
        <w:numPr>
          <w:ilvl w:val="1"/>
          <w:numId w:val="13"/>
        </w:numPr>
        <w:autoSpaceDE/>
        <w:autoSpaceDN/>
        <w:contextualSpacing/>
        <w:rPr>
          <w:rFonts w:asciiTheme="minorHAnsi" w:eastAsia="Calibri" w:hAnsiTheme="minorHAnsi" w:cstheme="minorHAnsi"/>
        </w:rPr>
      </w:pPr>
      <w:r w:rsidRPr="00DF631C">
        <w:rPr>
          <w:rFonts w:asciiTheme="minorHAnsi" w:eastAsia="Calibri" w:hAnsiTheme="minorHAnsi" w:cstheme="minorHAnsi"/>
        </w:rPr>
        <w:t>If Endometrial Thickness is ≥ 10mm, refer for Urgent within 6 weeks Hysteroscopy.</w:t>
      </w:r>
    </w:p>
    <w:p w14:paraId="44D9BC70" w14:textId="77777777" w:rsidR="00870DD9" w:rsidRPr="00DF631C" w:rsidRDefault="00870DD9" w:rsidP="00367281">
      <w:pPr>
        <w:pStyle w:val="ListParagraph"/>
        <w:widowControl/>
        <w:numPr>
          <w:ilvl w:val="0"/>
          <w:numId w:val="13"/>
        </w:numPr>
        <w:autoSpaceDE/>
        <w:autoSpaceDN/>
        <w:contextualSpacing/>
        <w:rPr>
          <w:rFonts w:asciiTheme="minorHAnsi" w:eastAsia="Calibri" w:hAnsiTheme="minorHAnsi" w:cstheme="minorHAnsi"/>
        </w:rPr>
      </w:pPr>
      <w:r w:rsidRPr="00DF631C">
        <w:rPr>
          <w:rFonts w:asciiTheme="minorHAnsi" w:eastAsia="Calibri" w:hAnsiTheme="minorHAnsi" w:cstheme="minorHAnsi"/>
        </w:rPr>
        <w:t>1 MAJOR RISK FACTOR or 2 MINOR RISK FACTORS</w:t>
      </w:r>
    </w:p>
    <w:p w14:paraId="701EE0BD" w14:textId="77777777" w:rsidR="00870DD9" w:rsidRPr="00DF631C" w:rsidRDefault="00870DD9" w:rsidP="00367281">
      <w:pPr>
        <w:pStyle w:val="ListParagraph"/>
        <w:widowControl/>
        <w:numPr>
          <w:ilvl w:val="1"/>
          <w:numId w:val="13"/>
        </w:numPr>
        <w:autoSpaceDE/>
        <w:autoSpaceDN/>
        <w:contextualSpacing/>
        <w:rPr>
          <w:rFonts w:asciiTheme="minorHAnsi" w:eastAsia="Calibri" w:hAnsiTheme="minorHAnsi" w:cstheme="minorHAnsi"/>
        </w:rPr>
      </w:pPr>
      <w:r w:rsidRPr="00DF631C">
        <w:rPr>
          <w:rFonts w:asciiTheme="minorHAnsi" w:eastAsia="Calibri" w:hAnsiTheme="minorHAnsi" w:cstheme="minorHAnsi"/>
        </w:rPr>
        <w:t xml:space="preserve">If Endometrial thickness ≥ 10mm, refer to </w:t>
      </w:r>
      <w:r w:rsidRPr="00DF631C">
        <w:rPr>
          <w:rFonts w:asciiTheme="minorHAnsi" w:eastAsia="Calibri" w:hAnsiTheme="minorHAnsi" w:cstheme="minorHAnsi"/>
          <w:b/>
          <w:bCs/>
        </w:rPr>
        <w:t>Fast Track/2WW PMB</w:t>
      </w:r>
      <w:r w:rsidRPr="00DF631C">
        <w:rPr>
          <w:rFonts w:asciiTheme="minorHAnsi" w:eastAsia="Calibri" w:hAnsiTheme="minorHAnsi" w:cstheme="minorHAnsi"/>
        </w:rPr>
        <w:t>.</w:t>
      </w:r>
    </w:p>
    <w:p w14:paraId="6BA09A82" w14:textId="77777777" w:rsidR="00870DD9" w:rsidRPr="00DF631C" w:rsidRDefault="00870DD9" w:rsidP="00870DD9">
      <w:pPr>
        <w:rPr>
          <w:rFonts w:asciiTheme="minorHAnsi" w:eastAsia="Calibri" w:hAnsiTheme="minorHAnsi" w:cstheme="minorHAnsi"/>
        </w:rPr>
      </w:pPr>
    </w:p>
    <w:p w14:paraId="0B546424" w14:textId="77777777" w:rsidR="00870DD9" w:rsidRPr="00DF631C" w:rsidRDefault="00870DD9" w:rsidP="00870DD9">
      <w:pPr>
        <w:rPr>
          <w:rFonts w:asciiTheme="minorHAnsi" w:hAnsiTheme="minorHAnsi" w:cstheme="minorHAnsi"/>
          <w:b/>
          <w:bCs/>
        </w:rPr>
      </w:pPr>
      <w:r w:rsidRPr="00DF631C">
        <w:rPr>
          <w:rFonts w:asciiTheme="minorHAnsi" w:hAnsiTheme="minorHAnsi" w:cstheme="minorHAnsi"/>
          <w:b/>
          <w:bCs/>
        </w:rPr>
        <w:t>(e) FLUID IN CAVITY BUT NORMAL ENDOMETRIAL THICKNESS</w:t>
      </w:r>
    </w:p>
    <w:p w14:paraId="3F9276BF" w14:textId="29BC9037" w:rsidR="00870DD9" w:rsidRPr="00DF631C" w:rsidRDefault="00870DD9" w:rsidP="00367281">
      <w:pPr>
        <w:pStyle w:val="ListParagraph"/>
        <w:widowControl/>
        <w:numPr>
          <w:ilvl w:val="0"/>
          <w:numId w:val="20"/>
        </w:numPr>
        <w:autoSpaceDE/>
        <w:autoSpaceDN/>
        <w:contextualSpacing/>
        <w:rPr>
          <w:rFonts w:asciiTheme="minorHAnsi" w:hAnsiTheme="minorHAnsi" w:cstheme="minorHAnsi"/>
          <w:b/>
          <w:bCs/>
        </w:rPr>
      </w:pPr>
      <w:r w:rsidRPr="00DF631C">
        <w:rPr>
          <w:rFonts w:asciiTheme="minorHAnsi" w:hAnsiTheme="minorHAnsi" w:cstheme="minorHAnsi"/>
        </w:rPr>
        <w:t xml:space="preserve">The risk of cancer in women with intracavity fluid appears to be increased if genital </w:t>
      </w:r>
      <w:r w:rsidR="003D4219">
        <w:rPr>
          <w:rFonts w:asciiTheme="minorHAnsi" w:hAnsiTheme="minorHAnsi" w:cstheme="minorHAnsi"/>
        </w:rPr>
        <w:t xml:space="preserve">tract </w:t>
      </w:r>
      <w:r w:rsidRPr="00DF631C">
        <w:rPr>
          <w:rFonts w:asciiTheme="minorHAnsi" w:hAnsiTheme="minorHAnsi" w:cstheme="minorHAnsi"/>
        </w:rPr>
        <w:t>symptoms (bleeding or discharge), a history of colorectal cancer or focal lesion seen on USS</w:t>
      </w:r>
    </w:p>
    <w:p w14:paraId="70E243AB" w14:textId="77777777" w:rsidR="00870DD9" w:rsidRPr="00DF631C" w:rsidRDefault="00870DD9" w:rsidP="00367281">
      <w:pPr>
        <w:pStyle w:val="ListParagraph"/>
        <w:widowControl/>
        <w:numPr>
          <w:ilvl w:val="0"/>
          <w:numId w:val="14"/>
        </w:numPr>
        <w:autoSpaceDE/>
        <w:autoSpaceDN/>
        <w:contextualSpacing/>
        <w:rPr>
          <w:rFonts w:asciiTheme="minorHAnsi" w:hAnsiTheme="minorHAnsi" w:cstheme="minorHAnsi"/>
        </w:rPr>
      </w:pPr>
      <w:r w:rsidRPr="00DF631C">
        <w:rPr>
          <w:rFonts w:asciiTheme="minorHAnsi" w:hAnsiTheme="minorHAnsi" w:cstheme="minorHAnsi"/>
        </w:rPr>
        <w:t xml:space="preserve">If intracavity fluid and normal endometrial thickness the referral for </w:t>
      </w:r>
      <w:r w:rsidRPr="00DF631C">
        <w:rPr>
          <w:rFonts w:asciiTheme="minorHAnsi" w:eastAsia="Calibri" w:hAnsiTheme="minorHAnsi" w:cstheme="minorHAnsi"/>
        </w:rPr>
        <w:t>Fast Track Gynaecology PMB should be based on symptoms and presence of risk factors for endometrial cancer.</w:t>
      </w:r>
    </w:p>
    <w:p w14:paraId="50C97778" w14:textId="77777777" w:rsidR="00870DD9" w:rsidRPr="00DF631C" w:rsidRDefault="00870DD9" w:rsidP="00951347">
      <w:pPr>
        <w:tabs>
          <w:tab w:val="left" w:pos="1385"/>
          <w:tab w:val="left" w:pos="1386"/>
        </w:tabs>
        <w:spacing w:line="276" w:lineRule="auto"/>
        <w:rPr>
          <w:rFonts w:asciiTheme="minorHAnsi" w:hAnsiTheme="minorHAnsi" w:cstheme="minorHAnsi"/>
          <w:b/>
          <w:sz w:val="24"/>
          <w:szCs w:val="24"/>
        </w:rPr>
      </w:pPr>
    </w:p>
    <w:p w14:paraId="2E1E9851" w14:textId="77777777" w:rsidR="0095677B" w:rsidRPr="00DF631C" w:rsidRDefault="0095677B" w:rsidP="00D76595">
      <w:pPr>
        <w:rPr>
          <w:rFonts w:asciiTheme="minorHAnsi" w:hAnsiTheme="minorHAnsi" w:cstheme="minorHAnsi"/>
          <w:b/>
          <w:bCs/>
          <w:sz w:val="36"/>
          <w:szCs w:val="36"/>
        </w:rPr>
      </w:pPr>
    </w:p>
    <w:p w14:paraId="502203C0" w14:textId="77777777" w:rsidR="00053047" w:rsidRPr="00DF631C" w:rsidRDefault="00053047" w:rsidP="00D76595">
      <w:pPr>
        <w:rPr>
          <w:rFonts w:asciiTheme="minorHAnsi" w:hAnsiTheme="minorHAnsi" w:cstheme="minorHAnsi"/>
          <w:b/>
          <w:bCs/>
          <w:sz w:val="36"/>
          <w:szCs w:val="36"/>
        </w:rPr>
      </w:pPr>
    </w:p>
    <w:p w14:paraId="69EA3A7C" w14:textId="77777777" w:rsidR="00053047" w:rsidRPr="00DF631C" w:rsidRDefault="00053047" w:rsidP="00D76595">
      <w:pPr>
        <w:rPr>
          <w:rFonts w:asciiTheme="minorHAnsi" w:hAnsiTheme="minorHAnsi" w:cstheme="minorHAnsi"/>
          <w:b/>
          <w:bCs/>
          <w:sz w:val="36"/>
          <w:szCs w:val="36"/>
        </w:rPr>
      </w:pPr>
    </w:p>
    <w:p w14:paraId="7D25A4EF" w14:textId="77777777" w:rsidR="00053047" w:rsidRPr="00DF631C" w:rsidRDefault="00053047" w:rsidP="00D76595">
      <w:pPr>
        <w:rPr>
          <w:rFonts w:asciiTheme="minorHAnsi" w:hAnsiTheme="minorHAnsi" w:cstheme="minorHAnsi"/>
          <w:b/>
          <w:bCs/>
          <w:sz w:val="36"/>
          <w:szCs w:val="36"/>
        </w:rPr>
      </w:pPr>
    </w:p>
    <w:p w14:paraId="21B9C327" w14:textId="77777777" w:rsidR="00053047" w:rsidRPr="00DF631C" w:rsidRDefault="00053047" w:rsidP="00D76595">
      <w:pPr>
        <w:rPr>
          <w:rFonts w:asciiTheme="minorHAnsi" w:hAnsiTheme="minorHAnsi" w:cstheme="minorHAnsi"/>
          <w:b/>
          <w:bCs/>
          <w:sz w:val="36"/>
          <w:szCs w:val="36"/>
        </w:rPr>
      </w:pPr>
    </w:p>
    <w:p w14:paraId="52DB917E" w14:textId="77777777" w:rsidR="00053047" w:rsidRPr="00DF631C" w:rsidRDefault="00053047" w:rsidP="00D76595">
      <w:pPr>
        <w:rPr>
          <w:rFonts w:asciiTheme="minorHAnsi" w:hAnsiTheme="minorHAnsi" w:cstheme="minorHAnsi"/>
          <w:b/>
          <w:bCs/>
          <w:sz w:val="36"/>
          <w:szCs w:val="36"/>
        </w:rPr>
      </w:pPr>
    </w:p>
    <w:p w14:paraId="06E4326A" w14:textId="77777777" w:rsidR="00053047" w:rsidRPr="00DF631C" w:rsidRDefault="00053047" w:rsidP="00D76595">
      <w:pPr>
        <w:rPr>
          <w:rFonts w:asciiTheme="minorHAnsi" w:hAnsiTheme="minorHAnsi" w:cstheme="minorHAnsi"/>
          <w:b/>
          <w:bCs/>
          <w:sz w:val="36"/>
          <w:szCs w:val="36"/>
        </w:rPr>
      </w:pPr>
    </w:p>
    <w:p w14:paraId="60161741" w14:textId="77777777" w:rsidR="00053047" w:rsidRPr="00DF631C" w:rsidRDefault="00053047" w:rsidP="00D76595">
      <w:pPr>
        <w:rPr>
          <w:rFonts w:asciiTheme="minorHAnsi" w:hAnsiTheme="minorHAnsi" w:cstheme="minorHAnsi"/>
          <w:b/>
          <w:bCs/>
          <w:sz w:val="36"/>
          <w:szCs w:val="36"/>
        </w:rPr>
      </w:pPr>
    </w:p>
    <w:p w14:paraId="3A826A9A" w14:textId="77777777" w:rsidR="00053047" w:rsidRPr="00DF631C" w:rsidRDefault="00053047" w:rsidP="00D76595">
      <w:pPr>
        <w:rPr>
          <w:rFonts w:asciiTheme="minorHAnsi" w:hAnsiTheme="minorHAnsi" w:cstheme="minorHAnsi"/>
          <w:b/>
          <w:bCs/>
          <w:sz w:val="36"/>
          <w:szCs w:val="36"/>
        </w:rPr>
      </w:pPr>
    </w:p>
    <w:p w14:paraId="17E2A82A" w14:textId="77777777" w:rsidR="00053047" w:rsidRPr="00DF631C" w:rsidRDefault="00053047" w:rsidP="00D76595">
      <w:pPr>
        <w:rPr>
          <w:rFonts w:asciiTheme="minorHAnsi" w:hAnsiTheme="minorHAnsi" w:cstheme="minorHAnsi"/>
          <w:b/>
          <w:bCs/>
          <w:sz w:val="36"/>
          <w:szCs w:val="36"/>
        </w:rPr>
      </w:pPr>
    </w:p>
    <w:p w14:paraId="335F1959" w14:textId="77777777" w:rsidR="00053047" w:rsidRPr="00DF631C" w:rsidRDefault="00053047" w:rsidP="00D76595">
      <w:pPr>
        <w:rPr>
          <w:rFonts w:asciiTheme="minorHAnsi" w:hAnsiTheme="minorHAnsi" w:cstheme="minorHAnsi"/>
          <w:b/>
          <w:bCs/>
          <w:sz w:val="36"/>
          <w:szCs w:val="36"/>
        </w:rPr>
      </w:pPr>
    </w:p>
    <w:p w14:paraId="06191A37" w14:textId="77777777" w:rsidR="00053047" w:rsidRPr="00DF631C" w:rsidRDefault="00053047" w:rsidP="00D76595">
      <w:pPr>
        <w:rPr>
          <w:rFonts w:asciiTheme="minorHAnsi" w:hAnsiTheme="minorHAnsi" w:cstheme="minorHAnsi"/>
          <w:b/>
          <w:bCs/>
          <w:sz w:val="36"/>
          <w:szCs w:val="36"/>
        </w:rPr>
      </w:pPr>
    </w:p>
    <w:p w14:paraId="468C83FC" w14:textId="77777777" w:rsidR="00053047" w:rsidRPr="00DF631C" w:rsidRDefault="00053047" w:rsidP="00D76595">
      <w:pPr>
        <w:rPr>
          <w:rFonts w:asciiTheme="minorHAnsi" w:hAnsiTheme="minorHAnsi" w:cstheme="minorHAnsi"/>
          <w:b/>
          <w:bCs/>
          <w:sz w:val="36"/>
          <w:szCs w:val="36"/>
        </w:rPr>
      </w:pPr>
    </w:p>
    <w:p w14:paraId="5E048991" w14:textId="77777777" w:rsidR="00053047" w:rsidRPr="00DF631C" w:rsidRDefault="00053047" w:rsidP="00D76595">
      <w:pPr>
        <w:rPr>
          <w:rFonts w:asciiTheme="minorHAnsi" w:hAnsiTheme="minorHAnsi" w:cstheme="minorHAnsi"/>
          <w:b/>
          <w:bCs/>
          <w:sz w:val="36"/>
          <w:szCs w:val="36"/>
        </w:rPr>
      </w:pPr>
    </w:p>
    <w:p w14:paraId="7BE99CC6" w14:textId="77777777" w:rsidR="00053047" w:rsidRPr="00DF631C" w:rsidRDefault="00053047" w:rsidP="00D76595">
      <w:pPr>
        <w:rPr>
          <w:rFonts w:asciiTheme="minorHAnsi" w:hAnsiTheme="minorHAnsi" w:cstheme="minorHAnsi"/>
          <w:b/>
          <w:bCs/>
          <w:sz w:val="36"/>
          <w:szCs w:val="36"/>
        </w:rPr>
      </w:pPr>
    </w:p>
    <w:p w14:paraId="76A3573B" w14:textId="77777777" w:rsidR="00053047" w:rsidRPr="00DF631C" w:rsidRDefault="00053047" w:rsidP="00D76595">
      <w:pPr>
        <w:rPr>
          <w:rFonts w:asciiTheme="minorHAnsi" w:hAnsiTheme="minorHAnsi" w:cstheme="minorHAnsi"/>
          <w:b/>
          <w:bCs/>
          <w:sz w:val="36"/>
          <w:szCs w:val="36"/>
        </w:rPr>
      </w:pPr>
    </w:p>
    <w:p w14:paraId="57503F56" w14:textId="77777777" w:rsidR="00053047" w:rsidRPr="00DF631C" w:rsidRDefault="00053047" w:rsidP="00D76595">
      <w:pPr>
        <w:rPr>
          <w:rFonts w:asciiTheme="minorHAnsi" w:hAnsiTheme="minorHAnsi" w:cstheme="minorHAnsi"/>
          <w:b/>
          <w:bCs/>
          <w:sz w:val="36"/>
          <w:szCs w:val="36"/>
        </w:rPr>
      </w:pPr>
    </w:p>
    <w:p w14:paraId="14B103A5" w14:textId="77777777" w:rsidR="00053047" w:rsidRPr="00DF631C" w:rsidRDefault="00053047" w:rsidP="00D76595">
      <w:pPr>
        <w:rPr>
          <w:rFonts w:asciiTheme="minorHAnsi" w:hAnsiTheme="minorHAnsi" w:cstheme="minorHAnsi"/>
          <w:b/>
          <w:bCs/>
          <w:sz w:val="36"/>
          <w:szCs w:val="36"/>
        </w:rPr>
      </w:pPr>
    </w:p>
    <w:p w14:paraId="34E162D5" w14:textId="77777777" w:rsidR="00053047" w:rsidRPr="00DF631C" w:rsidRDefault="00053047" w:rsidP="00D76595">
      <w:pPr>
        <w:rPr>
          <w:rFonts w:asciiTheme="minorHAnsi" w:hAnsiTheme="minorHAnsi" w:cstheme="minorHAnsi"/>
          <w:b/>
          <w:bCs/>
          <w:sz w:val="36"/>
          <w:szCs w:val="36"/>
        </w:rPr>
      </w:pPr>
    </w:p>
    <w:p w14:paraId="260F4E3A" w14:textId="77777777" w:rsidR="00053047" w:rsidRPr="00DF631C" w:rsidRDefault="00053047" w:rsidP="00D76595">
      <w:pPr>
        <w:rPr>
          <w:rFonts w:asciiTheme="minorHAnsi" w:hAnsiTheme="minorHAnsi" w:cstheme="minorHAnsi"/>
          <w:b/>
          <w:bCs/>
          <w:sz w:val="36"/>
          <w:szCs w:val="36"/>
        </w:rPr>
      </w:pPr>
    </w:p>
    <w:p w14:paraId="02D47672" w14:textId="77777777" w:rsidR="00053047" w:rsidRPr="00DF631C" w:rsidRDefault="00053047" w:rsidP="00D76595">
      <w:pPr>
        <w:rPr>
          <w:rFonts w:asciiTheme="minorHAnsi" w:hAnsiTheme="minorHAnsi" w:cstheme="minorHAnsi"/>
          <w:b/>
          <w:bCs/>
          <w:sz w:val="36"/>
          <w:szCs w:val="36"/>
        </w:rPr>
      </w:pPr>
    </w:p>
    <w:p w14:paraId="7CD35F31" w14:textId="77777777" w:rsidR="00053047" w:rsidRPr="00DF631C" w:rsidRDefault="00053047" w:rsidP="00D76595">
      <w:pPr>
        <w:rPr>
          <w:rFonts w:asciiTheme="minorHAnsi" w:hAnsiTheme="minorHAnsi" w:cstheme="minorHAnsi"/>
          <w:b/>
          <w:bCs/>
          <w:sz w:val="36"/>
          <w:szCs w:val="36"/>
        </w:rPr>
      </w:pPr>
    </w:p>
    <w:p w14:paraId="654EF5E8" w14:textId="77777777" w:rsidR="00053047" w:rsidRPr="00DF631C" w:rsidRDefault="00053047" w:rsidP="00D76595">
      <w:pPr>
        <w:rPr>
          <w:rFonts w:asciiTheme="minorHAnsi" w:hAnsiTheme="minorHAnsi" w:cstheme="minorHAnsi"/>
          <w:b/>
          <w:bCs/>
          <w:sz w:val="36"/>
          <w:szCs w:val="36"/>
        </w:rPr>
      </w:pPr>
    </w:p>
    <w:p w14:paraId="2FA8434E" w14:textId="77777777" w:rsidR="00053047" w:rsidRPr="00DF631C" w:rsidRDefault="00053047" w:rsidP="00D76595">
      <w:pPr>
        <w:rPr>
          <w:rFonts w:asciiTheme="minorHAnsi" w:hAnsiTheme="minorHAnsi" w:cstheme="minorHAnsi"/>
          <w:b/>
          <w:bCs/>
          <w:sz w:val="36"/>
          <w:szCs w:val="36"/>
        </w:rPr>
      </w:pPr>
    </w:p>
    <w:p w14:paraId="7CAABD86" w14:textId="7206C0E0" w:rsidR="00D76595" w:rsidRPr="00DF631C" w:rsidRDefault="0095677B" w:rsidP="00D76595">
      <w:pPr>
        <w:rPr>
          <w:rFonts w:asciiTheme="minorHAnsi" w:hAnsiTheme="minorHAnsi" w:cstheme="minorHAnsi"/>
          <w:b/>
          <w:bCs/>
          <w:sz w:val="36"/>
          <w:szCs w:val="36"/>
        </w:rPr>
      </w:pPr>
      <w:r w:rsidRPr="00DF631C">
        <w:rPr>
          <w:rFonts w:asciiTheme="minorHAnsi" w:hAnsiTheme="minorHAnsi" w:cstheme="minorHAnsi"/>
          <w:b/>
          <w:bCs/>
          <w:sz w:val="36"/>
          <w:szCs w:val="36"/>
        </w:rPr>
        <w:t>4.</w:t>
      </w:r>
      <w:r w:rsidR="00D76595" w:rsidRPr="00DF631C">
        <w:rPr>
          <w:rFonts w:asciiTheme="minorHAnsi" w:hAnsiTheme="minorHAnsi" w:cstheme="minorHAnsi"/>
          <w:b/>
          <w:bCs/>
          <w:sz w:val="36"/>
          <w:szCs w:val="36"/>
        </w:rPr>
        <w:t>2. Unscheduled bleeding on HRT pathway.</w:t>
      </w:r>
    </w:p>
    <w:p w14:paraId="48FEDA6A" w14:textId="77777777" w:rsidR="0074778B" w:rsidRPr="00DF631C" w:rsidRDefault="0074778B" w:rsidP="00D76595">
      <w:pPr>
        <w:rPr>
          <w:rFonts w:asciiTheme="minorHAnsi" w:hAnsiTheme="minorHAnsi" w:cstheme="minorHAnsi"/>
        </w:rPr>
      </w:pPr>
    </w:p>
    <w:p w14:paraId="3D35CB25" w14:textId="6E6237AD" w:rsidR="00D76595" w:rsidRPr="00DF631C" w:rsidRDefault="00D76595" w:rsidP="00D76595">
      <w:pPr>
        <w:rPr>
          <w:rFonts w:asciiTheme="minorHAnsi" w:hAnsiTheme="minorHAnsi" w:cstheme="minorHAnsi"/>
        </w:rPr>
      </w:pPr>
      <w:r w:rsidRPr="00DF631C">
        <w:rPr>
          <w:rFonts w:asciiTheme="minorHAnsi" w:hAnsiTheme="minorHAnsi" w:cstheme="minorHAnsi"/>
        </w:rPr>
        <w:t>This pathway is for persons taking HRT experiencing unscheduled bleeding. It should be read alongside the BMS guidance for unscheduled bleeding on HRT.</w:t>
      </w:r>
    </w:p>
    <w:p w14:paraId="53F0EFDA" w14:textId="77777777" w:rsidR="0074778B" w:rsidRPr="00DF631C" w:rsidRDefault="0074778B" w:rsidP="00D76595">
      <w:pPr>
        <w:rPr>
          <w:rFonts w:asciiTheme="minorHAnsi" w:hAnsiTheme="minorHAnsi" w:cstheme="minorHAnsi"/>
          <w:b/>
          <w:bCs/>
        </w:rPr>
      </w:pPr>
    </w:p>
    <w:p w14:paraId="53BF21E2" w14:textId="740DE401" w:rsidR="00D76595" w:rsidRPr="00DF631C" w:rsidRDefault="00D76595" w:rsidP="00D76595">
      <w:pPr>
        <w:rPr>
          <w:rFonts w:asciiTheme="minorHAnsi" w:hAnsiTheme="minorHAnsi" w:cstheme="minorHAnsi"/>
          <w:b/>
          <w:bCs/>
        </w:rPr>
      </w:pPr>
      <w:r w:rsidRPr="00DF631C">
        <w:rPr>
          <w:rFonts w:asciiTheme="minorHAnsi" w:hAnsiTheme="minorHAnsi" w:cstheme="minorHAnsi"/>
          <w:b/>
          <w:bCs/>
        </w:rPr>
        <w:t>Introduction.</w:t>
      </w:r>
    </w:p>
    <w:p w14:paraId="6683B3F7" w14:textId="77777777" w:rsidR="00D76595" w:rsidRPr="00DF631C" w:rsidRDefault="00D76595" w:rsidP="00D76595">
      <w:pPr>
        <w:rPr>
          <w:rFonts w:asciiTheme="minorHAnsi" w:hAnsiTheme="minorHAnsi" w:cstheme="minorHAnsi"/>
        </w:rPr>
      </w:pPr>
      <w:r w:rsidRPr="00DF631C">
        <w:rPr>
          <w:rFonts w:asciiTheme="minorHAnsi" w:hAnsiTheme="minorHAnsi" w:cstheme="minorHAnsi"/>
        </w:rPr>
        <w:t>Unscheduled bleeding on Hormone Replacement Therapy (HRT) is defined as bleeding which occurs after initiating or changing an HRT preparation which should be bleed free (continuous combined HRT, ccHRT) or which occurs in addition to the scheduled monthly withdrawal bleed in persons taking sequential preparations (sHRT).</w:t>
      </w:r>
    </w:p>
    <w:p w14:paraId="54E02F5B" w14:textId="77777777" w:rsidR="0074778B" w:rsidRPr="00DF631C" w:rsidRDefault="0074778B" w:rsidP="00D76595">
      <w:pPr>
        <w:rPr>
          <w:rFonts w:asciiTheme="minorHAnsi" w:hAnsiTheme="minorHAnsi" w:cstheme="minorHAnsi"/>
        </w:rPr>
      </w:pPr>
    </w:p>
    <w:p w14:paraId="659BF4E7" w14:textId="5D2E50D7" w:rsidR="00D76595" w:rsidRPr="00DF631C" w:rsidRDefault="00D76595" w:rsidP="00D76595">
      <w:pPr>
        <w:rPr>
          <w:rFonts w:asciiTheme="minorHAnsi" w:hAnsiTheme="minorHAnsi" w:cstheme="minorHAnsi"/>
        </w:rPr>
      </w:pPr>
      <w:r w:rsidRPr="00DF631C">
        <w:rPr>
          <w:rFonts w:asciiTheme="minorHAnsi" w:hAnsiTheme="minorHAnsi" w:cstheme="minorHAnsi"/>
        </w:rPr>
        <w:t>It is common to get unscheduled bleeding within the first 6 months of initiating HRT, or within 3 months of a dose change or preparation change in those already established on HRT. Up to 38% in sHRT and 41% in ccHRT users.</w:t>
      </w:r>
    </w:p>
    <w:p w14:paraId="2B0F2A85" w14:textId="77777777" w:rsidR="00D76595" w:rsidRPr="00DF631C" w:rsidRDefault="00D76595" w:rsidP="00D76595">
      <w:pPr>
        <w:rPr>
          <w:rFonts w:asciiTheme="minorHAnsi" w:hAnsiTheme="minorHAnsi" w:cstheme="minorHAnsi"/>
        </w:rPr>
      </w:pPr>
    </w:p>
    <w:p w14:paraId="7FDEF9AB" w14:textId="77777777" w:rsidR="00D76595" w:rsidRPr="00DF631C" w:rsidRDefault="00D76595" w:rsidP="00D76595">
      <w:pPr>
        <w:rPr>
          <w:rFonts w:asciiTheme="minorHAnsi" w:hAnsiTheme="minorHAnsi" w:cstheme="minorHAnsi"/>
          <w:b/>
          <w:bCs/>
          <w:sz w:val="28"/>
          <w:szCs w:val="28"/>
        </w:rPr>
      </w:pPr>
      <w:r w:rsidRPr="00DF631C">
        <w:rPr>
          <w:rFonts w:asciiTheme="minorHAnsi" w:hAnsiTheme="minorHAnsi" w:cstheme="minorHAnsi"/>
          <w:b/>
          <w:bCs/>
          <w:sz w:val="28"/>
          <w:szCs w:val="28"/>
        </w:rPr>
        <w:t>Assessment of women with unscheduled bleeding on HRT.</w:t>
      </w:r>
    </w:p>
    <w:p w14:paraId="281D0EA8" w14:textId="77777777" w:rsidR="00D76595" w:rsidRPr="00DF631C" w:rsidRDefault="00D76595" w:rsidP="00D76595">
      <w:pPr>
        <w:rPr>
          <w:rFonts w:asciiTheme="minorHAnsi" w:hAnsiTheme="minorHAnsi" w:cstheme="minorHAnsi"/>
        </w:rPr>
      </w:pPr>
    </w:p>
    <w:p w14:paraId="7DC80E7B" w14:textId="77777777" w:rsidR="00D76595" w:rsidRPr="00DF631C" w:rsidRDefault="00D76595" w:rsidP="00D76595">
      <w:pPr>
        <w:rPr>
          <w:rFonts w:asciiTheme="minorHAnsi" w:hAnsiTheme="minorHAnsi" w:cstheme="minorHAnsi"/>
        </w:rPr>
      </w:pPr>
      <w:r w:rsidRPr="00DF631C">
        <w:rPr>
          <w:rFonts w:asciiTheme="minorHAnsi" w:hAnsiTheme="minorHAnsi" w:cstheme="minorHAnsi"/>
        </w:rPr>
        <w:t>Clinical assessment should start with detailed history, examination and identification of risk factors for cancer (see Risk factor table in section 1).</w:t>
      </w:r>
    </w:p>
    <w:p w14:paraId="0490547A" w14:textId="77777777" w:rsidR="008131B8" w:rsidRPr="00DF631C" w:rsidRDefault="008131B8" w:rsidP="00D76595">
      <w:pPr>
        <w:rPr>
          <w:rFonts w:asciiTheme="minorHAnsi" w:hAnsiTheme="minorHAnsi" w:cstheme="minorHAnsi"/>
          <w:u w:val="single"/>
        </w:rPr>
      </w:pPr>
    </w:p>
    <w:p w14:paraId="7EE08183" w14:textId="1306BD14" w:rsidR="00D76595" w:rsidRPr="00DF631C" w:rsidRDefault="00D76595" w:rsidP="00D76595">
      <w:pPr>
        <w:rPr>
          <w:rFonts w:asciiTheme="minorHAnsi" w:hAnsiTheme="minorHAnsi" w:cstheme="minorHAnsi"/>
          <w:u w:val="single"/>
        </w:rPr>
      </w:pPr>
      <w:r w:rsidRPr="00DF631C">
        <w:rPr>
          <w:rFonts w:asciiTheme="minorHAnsi" w:hAnsiTheme="minorHAnsi" w:cstheme="minorHAnsi"/>
          <w:u w:val="single"/>
        </w:rPr>
        <w:t>History</w:t>
      </w:r>
    </w:p>
    <w:p w14:paraId="05D5701C" w14:textId="77777777" w:rsidR="00D76595" w:rsidRPr="00DF631C" w:rsidRDefault="00D76595" w:rsidP="00367281">
      <w:pPr>
        <w:pStyle w:val="ListParagraph"/>
        <w:widowControl/>
        <w:numPr>
          <w:ilvl w:val="0"/>
          <w:numId w:val="21"/>
        </w:numPr>
        <w:autoSpaceDE/>
        <w:autoSpaceDN/>
        <w:contextualSpacing/>
        <w:rPr>
          <w:rFonts w:asciiTheme="minorHAnsi" w:hAnsiTheme="minorHAnsi" w:cstheme="minorHAnsi"/>
        </w:rPr>
      </w:pPr>
      <w:r w:rsidRPr="00DF631C">
        <w:rPr>
          <w:rFonts w:asciiTheme="minorHAnsi" w:hAnsiTheme="minorHAnsi" w:cstheme="minorHAnsi"/>
        </w:rPr>
        <w:t>LMP, withdrawal bleed (before and during HRT)</w:t>
      </w:r>
    </w:p>
    <w:p w14:paraId="683A9CD7" w14:textId="77777777" w:rsidR="00D76595" w:rsidRPr="00DF631C" w:rsidRDefault="00D76595" w:rsidP="00367281">
      <w:pPr>
        <w:pStyle w:val="ListParagraph"/>
        <w:widowControl/>
        <w:numPr>
          <w:ilvl w:val="0"/>
          <w:numId w:val="21"/>
        </w:numPr>
        <w:autoSpaceDE/>
        <w:autoSpaceDN/>
        <w:contextualSpacing/>
        <w:rPr>
          <w:rFonts w:asciiTheme="minorHAnsi" w:hAnsiTheme="minorHAnsi" w:cstheme="minorHAnsi"/>
        </w:rPr>
      </w:pPr>
      <w:r w:rsidRPr="00DF631C">
        <w:rPr>
          <w:rFonts w:asciiTheme="minorHAnsi" w:hAnsiTheme="minorHAnsi" w:cstheme="minorHAnsi"/>
        </w:rPr>
        <w:t>Bleeding pattern before starting HRT</w:t>
      </w:r>
    </w:p>
    <w:p w14:paraId="2B9FC690" w14:textId="77777777" w:rsidR="00D76595" w:rsidRPr="00DF631C" w:rsidRDefault="00D76595" w:rsidP="00367281">
      <w:pPr>
        <w:pStyle w:val="ListParagraph"/>
        <w:widowControl/>
        <w:numPr>
          <w:ilvl w:val="0"/>
          <w:numId w:val="21"/>
        </w:numPr>
        <w:autoSpaceDE/>
        <w:autoSpaceDN/>
        <w:contextualSpacing/>
        <w:rPr>
          <w:rFonts w:asciiTheme="minorHAnsi" w:hAnsiTheme="minorHAnsi" w:cstheme="minorHAnsi"/>
        </w:rPr>
      </w:pPr>
      <w:r w:rsidRPr="00DF631C">
        <w:rPr>
          <w:rFonts w:asciiTheme="minorHAnsi" w:hAnsiTheme="minorHAnsi" w:cstheme="minorHAnsi"/>
        </w:rPr>
        <w:t>Pelvic pain/deep dyspareunia</w:t>
      </w:r>
    </w:p>
    <w:p w14:paraId="2B914FB7" w14:textId="77777777" w:rsidR="00D76595" w:rsidRPr="00DF631C" w:rsidRDefault="00D76595" w:rsidP="00367281">
      <w:pPr>
        <w:pStyle w:val="ListParagraph"/>
        <w:widowControl/>
        <w:numPr>
          <w:ilvl w:val="0"/>
          <w:numId w:val="21"/>
        </w:numPr>
        <w:autoSpaceDE/>
        <w:autoSpaceDN/>
        <w:contextualSpacing/>
        <w:rPr>
          <w:rFonts w:asciiTheme="minorHAnsi" w:hAnsiTheme="minorHAnsi" w:cstheme="minorHAnsi"/>
        </w:rPr>
      </w:pPr>
      <w:r w:rsidRPr="00DF631C">
        <w:rPr>
          <w:rFonts w:asciiTheme="minorHAnsi" w:hAnsiTheme="minorHAnsi" w:cstheme="minorHAnsi"/>
        </w:rPr>
        <w:t>Discharge</w:t>
      </w:r>
    </w:p>
    <w:p w14:paraId="00ABEB50" w14:textId="77777777" w:rsidR="00D76595" w:rsidRPr="00DF631C" w:rsidRDefault="00D76595" w:rsidP="00367281">
      <w:pPr>
        <w:pStyle w:val="ListParagraph"/>
        <w:widowControl/>
        <w:numPr>
          <w:ilvl w:val="0"/>
          <w:numId w:val="21"/>
        </w:numPr>
        <w:autoSpaceDE/>
        <w:autoSpaceDN/>
        <w:contextualSpacing/>
        <w:rPr>
          <w:rFonts w:asciiTheme="minorHAnsi" w:hAnsiTheme="minorHAnsi" w:cstheme="minorHAnsi"/>
        </w:rPr>
      </w:pPr>
      <w:r w:rsidRPr="00DF631C">
        <w:rPr>
          <w:rFonts w:asciiTheme="minorHAnsi" w:hAnsiTheme="minorHAnsi" w:cstheme="minorHAnsi"/>
        </w:rPr>
        <w:t>Vulvo-vaginal and urinary symptoms</w:t>
      </w:r>
    </w:p>
    <w:p w14:paraId="5E6F08A5" w14:textId="77777777" w:rsidR="00D76595" w:rsidRPr="00DF631C" w:rsidRDefault="00D76595" w:rsidP="00367281">
      <w:pPr>
        <w:pStyle w:val="ListParagraph"/>
        <w:widowControl/>
        <w:numPr>
          <w:ilvl w:val="0"/>
          <w:numId w:val="21"/>
        </w:numPr>
        <w:autoSpaceDE/>
        <w:autoSpaceDN/>
        <w:contextualSpacing/>
        <w:rPr>
          <w:rFonts w:asciiTheme="minorHAnsi" w:hAnsiTheme="minorHAnsi" w:cstheme="minorHAnsi"/>
        </w:rPr>
      </w:pPr>
      <w:r w:rsidRPr="00DF631C">
        <w:rPr>
          <w:rFonts w:asciiTheme="minorHAnsi" w:hAnsiTheme="minorHAnsi" w:cstheme="minorHAnsi"/>
        </w:rPr>
        <w:t>Bleeding pattern</w:t>
      </w:r>
    </w:p>
    <w:p w14:paraId="64AB7EB4" w14:textId="77777777" w:rsidR="00D76595" w:rsidRPr="00DF631C" w:rsidRDefault="00D76595" w:rsidP="00367281">
      <w:pPr>
        <w:pStyle w:val="ListParagraph"/>
        <w:widowControl/>
        <w:numPr>
          <w:ilvl w:val="1"/>
          <w:numId w:val="21"/>
        </w:numPr>
        <w:autoSpaceDE/>
        <w:autoSpaceDN/>
        <w:contextualSpacing/>
        <w:rPr>
          <w:rFonts w:asciiTheme="minorHAnsi" w:hAnsiTheme="minorHAnsi" w:cstheme="minorHAnsi"/>
        </w:rPr>
      </w:pPr>
      <w:r w:rsidRPr="00DF631C">
        <w:rPr>
          <w:rFonts w:asciiTheme="minorHAnsi" w:hAnsiTheme="minorHAnsi" w:cstheme="minorHAnsi"/>
        </w:rPr>
        <w:t>Number episodes/month</w:t>
      </w:r>
    </w:p>
    <w:p w14:paraId="22289FC0" w14:textId="77777777" w:rsidR="00D76595" w:rsidRPr="00DF631C" w:rsidRDefault="00D76595" w:rsidP="00367281">
      <w:pPr>
        <w:pStyle w:val="ListParagraph"/>
        <w:widowControl/>
        <w:numPr>
          <w:ilvl w:val="1"/>
          <w:numId w:val="21"/>
        </w:numPr>
        <w:autoSpaceDE/>
        <w:autoSpaceDN/>
        <w:contextualSpacing/>
        <w:rPr>
          <w:rFonts w:asciiTheme="minorHAnsi" w:hAnsiTheme="minorHAnsi" w:cstheme="minorHAnsi"/>
        </w:rPr>
      </w:pPr>
      <w:r w:rsidRPr="00DF631C">
        <w:rPr>
          <w:rFonts w:asciiTheme="minorHAnsi" w:hAnsiTheme="minorHAnsi" w:cstheme="minorHAnsi"/>
        </w:rPr>
        <w:t>Type: spotting, period like, flooding</w:t>
      </w:r>
    </w:p>
    <w:p w14:paraId="0B8552DC" w14:textId="77777777" w:rsidR="00D76595" w:rsidRPr="00DF631C" w:rsidRDefault="00D76595" w:rsidP="00367281">
      <w:pPr>
        <w:pStyle w:val="ListParagraph"/>
        <w:widowControl/>
        <w:numPr>
          <w:ilvl w:val="1"/>
          <w:numId w:val="21"/>
        </w:numPr>
        <w:autoSpaceDE/>
        <w:autoSpaceDN/>
        <w:contextualSpacing/>
        <w:rPr>
          <w:rFonts w:asciiTheme="minorHAnsi" w:hAnsiTheme="minorHAnsi" w:cstheme="minorHAnsi"/>
        </w:rPr>
      </w:pPr>
      <w:r w:rsidRPr="00DF631C">
        <w:rPr>
          <w:rFonts w:asciiTheme="minorHAnsi" w:hAnsiTheme="minorHAnsi" w:cstheme="minorHAnsi"/>
        </w:rPr>
        <w:t>Duration</w:t>
      </w:r>
    </w:p>
    <w:p w14:paraId="14C867B0" w14:textId="77777777" w:rsidR="00D76595" w:rsidRPr="00DF631C" w:rsidRDefault="00D76595" w:rsidP="00367281">
      <w:pPr>
        <w:pStyle w:val="ListParagraph"/>
        <w:widowControl/>
        <w:numPr>
          <w:ilvl w:val="1"/>
          <w:numId w:val="21"/>
        </w:numPr>
        <w:autoSpaceDE/>
        <w:autoSpaceDN/>
        <w:contextualSpacing/>
        <w:rPr>
          <w:rFonts w:asciiTheme="minorHAnsi" w:hAnsiTheme="minorHAnsi" w:cstheme="minorHAnsi"/>
        </w:rPr>
      </w:pPr>
      <w:r w:rsidRPr="00DF631C">
        <w:rPr>
          <w:rFonts w:asciiTheme="minorHAnsi" w:hAnsiTheme="minorHAnsi" w:cstheme="minorHAnsi"/>
        </w:rPr>
        <w:t>Regularity or timing in cycle (eg sHRT)</w:t>
      </w:r>
    </w:p>
    <w:p w14:paraId="673E9364" w14:textId="77777777" w:rsidR="00D76595" w:rsidRPr="00DF631C" w:rsidRDefault="00D76595" w:rsidP="00367281">
      <w:pPr>
        <w:pStyle w:val="ListParagraph"/>
        <w:widowControl/>
        <w:numPr>
          <w:ilvl w:val="1"/>
          <w:numId w:val="21"/>
        </w:numPr>
        <w:autoSpaceDE/>
        <w:autoSpaceDN/>
        <w:contextualSpacing/>
        <w:rPr>
          <w:rFonts w:asciiTheme="minorHAnsi" w:hAnsiTheme="minorHAnsi" w:cstheme="minorHAnsi"/>
        </w:rPr>
      </w:pPr>
      <w:r w:rsidRPr="00DF631C">
        <w:rPr>
          <w:rFonts w:asciiTheme="minorHAnsi" w:hAnsiTheme="minorHAnsi" w:cstheme="minorHAnsi"/>
        </w:rPr>
        <w:t>Precipitating factors-wiping, post-coital</w:t>
      </w:r>
    </w:p>
    <w:p w14:paraId="66A955F7" w14:textId="77777777" w:rsidR="00D76595" w:rsidRPr="00DF631C" w:rsidRDefault="00D76595" w:rsidP="00367281">
      <w:pPr>
        <w:pStyle w:val="ListParagraph"/>
        <w:widowControl/>
        <w:numPr>
          <w:ilvl w:val="0"/>
          <w:numId w:val="21"/>
        </w:numPr>
        <w:autoSpaceDE/>
        <w:autoSpaceDN/>
        <w:contextualSpacing/>
        <w:rPr>
          <w:rFonts w:asciiTheme="minorHAnsi" w:hAnsiTheme="minorHAnsi" w:cstheme="minorHAnsi"/>
        </w:rPr>
      </w:pPr>
      <w:r w:rsidRPr="00DF631C">
        <w:rPr>
          <w:rFonts w:asciiTheme="minorHAnsi" w:hAnsiTheme="minorHAnsi" w:cstheme="minorHAnsi"/>
        </w:rPr>
        <w:t>HRT use:</w:t>
      </w:r>
    </w:p>
    <w:p w14:paraId="0953E17D" w14:textId="77777777" w:rsidR="00D76595" w:rsidRPr="00DF631C" w:rsidRDefault="00D76595" w:rsidP="00367281">
      <w:pPr>
        <w:pStyle w:val="ListParagraph"/>
        <w:widowControl/>
        <w:numPr>
          <w:ilvl w:val="1"/>
          <w:numId w:val="21"/>
        </w:numPr>
        <w:autoSpaceDE/>
        <w:autoSpaceDN/>
        <w:contextualSpacing/>
        <w:rPr>
          <w:rFonts w:asciiTheme="minorHAnsi" w:hAnsiTheme="minorHAnsi" w:cstheme="minorHAnsi"/>
        </w:rPr>
      </w:pPr>
      <w:r w:rsidRPr="00DF631C">
        <w:rPr>
          <w:rFonts w:asciiTheme="minorHAnsi" w:hAnsiTheme="minorHAnsi" w:cstheme="minorHAnsi"/>
        </w:rPr>
        <w:t>Duration since initiation or change in HRT preparation</w:t>
      </w:r>
    </w:p>
    <w:p w14:paraId="71FE3C71" w14:textId="77777777" w:rsidR="00D76595" w:rsidRPr="00DF631C" w:rsidRDefault="00D76595" w:rsidP="00367281">
      <w:pPr>
        <w:pStyle w:val="ListParagraph"/>
        <w:widowControl/>
        <w:numPr>
          <w:ilvl w:val="1"/>
          <w:numId w:val="21"/>
        </w:numPr>
        <w:autoSpaceDE/>
        <w:autoSpaceDN/>
        <w:contextualSpacing/>
        <w:rPr>
          <w:rFonts w:asciiTheme="minorHAnsi" w:hAnsiTheme="minorHAnsi" w:cstheme="minorHAnsi"/>
        </w:rPr>
      </w:pPr>
      <w:r w:rsidRPr="00DF631C">
        <w:rPr>
          <w:rFonts w:asciiTheme="minorHAnsi" w:hAnsiTheme="minorHAnsi" w:cstheme="minorHAnsi"/>
        </w:rPr>
        <w:t>Current preparation-including type, route &amp; dose of oestrogen and progestogen</w:t>
      </w:r>
    </w:p>
    <w:p w14:paraId="4161B88E" w14:textId="77777777" w:rsidR="00D76595" w:rsidRPr="00DF631C" w:rsidRDefault="00D76595" w:rsidP="00367281">
      <w:pPr>
        <w:pStyle w:val="ListParagraph"/>
        <w:widowControl/>
        <w:numPr>
          <w:ilvl w:val="1"/>
          <w:numId w:val="21"/>
        </w:numPr>
        <w:autoSpaceDE/>
        <w:autoSpaceDN/>
        <w:contextualSpacing/>
        <w:rPr>
          <w:rFonts w:asciiTheme="minorHAnsi" w:hAnsiTheme="minorHAnsi" w:cstheme="minorHAnsi"/>
        </w:rPr>
      </w:pPr>
      <w:r w:rsidRPr="00DF631C">
        <w:rPr>
          <w:rFonts w:asciiTheme="minorHAnsi" w:hAnsiTheme="minorHAnsi" w:cstheme="minorHAnsi"/>
        </w:rPr>
        <w:t>Type of progestogen, total days in month taken</w:t>
      </w:r>
    </w:p>
    <w:p w14:paraId="5CF20304" w14:textId="77777777" w:rsidR="00D76595" w:rsidRPr="00DF631C" w:rsidRDefault="00D76595" w:rsidP="00367281">
      <w:pPr>
        <w:pStyle w:val="ListParagraph"/>
        <w:widowControl/>
        <w:numPr>
          <w:ilvl w:val="1"/>
          <w:numId w:val="21"/>
        </w:numPr>
        <w:autoSpaceDE/>
        <w:autoSpaceDN/>
        <w:contextualSpacing/>
        <w:rPr>
          <w:rFonts w:asciiTheme="minorHAnsi" w:hAnsiTheme="minorHAnsi" w:cstheme="minorHAnsi"/>
        </w:rPr>
      </w:pPr>
      <w:r w:rsidRPr="00DF631C">
        <w:rPr>
          <w:rFonts w:asciiTheme="minorHAnsi" w:hAnsiTheme="minorHAnsi" w:cstheme="minorHAnsi"/>
        </w:rPr>
        <w:t>Levonorgestrel IUD (52mg LN IUD)-type, date of insertion, thread checks, confirmation of correct situs</w:t>
      </w:r>
    </w:p>
    <w:p w14:paraId="4B6A8BB7" w14:textId="77777777" w:rsidR="00D76595" w:rsidRPr="00DF631C" w:rsidRDefault="00D76595" w:rsidP="00367281">
      <w:pPr>
        <w:pStyle w:val="ListParagraph"/>
        <w:widowControl/>
        <w:numPr>
          <w:ilvl w:val="1"/>
          <w:numId w:val="21"/>
        </w:numPr>
        <w:autoSpaceDE/>
        <w:autoSpaceDN/>
        <w:contextualSpacing/>
        <w:rPr>
          <w:rFonts w:asciiTheme="minorHAnsi" w:hAnsiTheme="minorHAnsi" w:cstheme="minorHAnsi"/>
        </w:rPr>
      </w:pPr>
      <w:r w:rsidRPr="00DF631C">
        <w:rPr>
          <w:rFonts w:asciiTheme="minorHAnsi" w:hAnsiTheme="minorHAnsi" w:cstheme="minorHAnsi"/>
        </w:rPr>
        <w:t>Adherence to oestrogen and progesterone regime</w:t>
      </w:r>
    </w:p>
    <w:p w14:paraId="517ECE76" w14:textId="77777777" w:rsidR="00D76595" w:rsidRPr="00DF631C" w:rsidRDefault="00D76595" w:rsidP="00367281">
      <w:pPr>
        <w:pStyle w:val="ListParagraph"/>
        <w:widowControl/>
        <w:numPr>
          <w:ilvl w:val="1"/>
          <w:numId w:val="21"/>
        </w:numPr>
        <w:autoSpaceDE/>
        <w:autoSpaceDN/>
        <w:contextualSpacing/>
        <w:rPr>
          <w:rFonts w:asciiTheme="minorHAnsi" w:hAnsiTheme="minorHAnsi" w:cstheme="minorHAnsi"/>
        </w:rPr>
      </w:pPr>
      <w:r w:rsidRPr="00DF631C">
        <w:rPr>
          <w:rFonts w:asciiTheme="minorHAnsi" w:hAnsiTheme="minorHAnsi" w:cstheme="minorHAnsi"/>
        </w:rPr>
        <w:t>Prior preparations and adverse effects</w:t>
      </w:r>
    </w:p>
    <w:p w14:paraId="08C35CB0" w14:textId="77777777" w:rsidR="00D76595" w:rsidRPr="00DF631C" w:rsidRDefault="00D76595" w:rsidP="00D76595">
      <w:pPr>
        <w:pStyle w:val="ListParagraph"/>
        <w:ind w:left="1440"/>
        <w:rPr>
          <w:rFonts w:asciiTheme="minorHAnsi" w:hAnsiTheme="minorHAnsi" w:cstheme="minorHAnsi"/>
        </w:rPr>
      </w:pPr>
    </w:p>
    <w:p w14:paraId="49C77AEB" w14:textId="77777777" w:rsidR="00D76595" w:rsidRPr="00DF631C" w:rsidRDefault="00D76595" w:rsidP="00367281">
      <w:pPr>
        <w:pStyle w:val="ListParagraph"/>
        <w:widowControl/>
        <w:numPr>
          <w:ilvl w:val="0"/>
          <w:numId w:val="21"/>
        </w:numPr>
        <w:autoSpaceDE/>
        <w:autoSpaceDN/>
        <w:contextualSpacing/>
        <w:rPr>
          <w:rFonts w:asciiTheme="minorHAnsi" w:hAnsiTheme="minorHAnsi" w:cstheme="minorHAnsi"/>
        </w:rPr>
      </w:pPr>
      <w:r w:rsidRPr="00DF631C">
        <w:rPr>
          <w:rFonts w:asciiTheme="minorHAnsi" w:hAnsiTheme="minorHAnsi" w:cstheme="minorHAnsi"/>
        </w:rPr>
        <w:t>Application:</w:t>
      </w:r>
    </w:p>
    <w:p w14:paraId="04C35EF1" w14:textId="77777777" w:rsidR="00D76595" w:rsidRPr="00DF631C" w:rsidRDefault="00D76595" w:rsidP="00367281">
      <w:pPr>
        <w:pStyle w:val="ListParagraph"/>
        <w:widowControl/>
        <w:numPr>
          <w:ilvl w:val="1"/>
          <w:numId w:val="21"/>
        </w:numPr>
        <w:autoSpaceDE/>
        <w:autoSpaceDN/>
        <w:contextualSpacing/>
        <w:rPr>
          <w:rFonts w:asciiTheme="minorHAnsi" w:hAnsiTheme="minorHAnsi" w:cstheme="minorHAnsi"/>
        </w:rPr>
      </w:pPr>
      <w:r w:rsidRPr="00DF631C">
        <w:rPr>
          <w:rFonts w:asciiTheme="minorHAnsi" w:hAnsiTheme="minorHAnsi" w:cstheme="minorHAnsi"/>
        </w:rPr>
        <w:t>Where applied</w:t>
      </w:r>
    </w:p>
    <w:p w14:paraId="561E07A9" w14:textId="77777777" w:rsidR="00D76595" w:rsidRPr="00DF631C" w:rsidRDefault="00D76595" w:rsidP="00367281">
      <w:pPr>
        <w:pStyle w:val="ListParagraph"/>
        <w:widowControl/>
        <w:numPr>
          <w:ilvl w:val="1"/>
          <w:numId w:val="21"/>
        </w:numPr>
        <w:autoSpaceDE/>
        <w:autoSpaceDN/>
        <w:contextualSpacing/>
        <w:rPr>
          <w:rFonts w:asciiTheme="minorHAnsi" w:hAnsiTheme="minorHAnsi" w:cstheme="minorHAnsi"/>
        </w:rPr>
      </w:pPr>
      <w:r w:rsidRPr="00DF631C">
        <w:rPr>
          <w:rFonts w:asciiTheme="minorHAnsi" w:hAnsiTheme="minorHAnsi" w:cstheme="minorHAnsi"/>
        </w:rPr>
        <w:t>If patch sticking well, irritation?</w:t>
      </w:r>
    </w:p>
    <w:p w14:paraId="5918BC81" w14:textId="77777777" w:rsidR="00D76595" w:rsidRPr="00DF631C" w:rsidRDefault="00D76595" w:rsidP="00367281">
      <w:pPr>
        <w:pStyle w:val="ListParagraph"/>
        <w:widowControl/>
        <w:numPr>
          <w:ilvl w:val="1"/>
          <w:numId w:val="21"/>
        </w:numPr>
        <w:autoSpaceDE/>
        <w:autoSpaceDN/>
        <w:contextualSpacing/>
        <w:rPr>
          <w:rFonts w:asciiTheme="minorHAnsi" w:hAnsiTheme="minorHAnsi" w:cstheme="minorHAnsi"/>
        </w:rPr>
      </w:pPr>
      <w:r w:rsidRPr="00DF631C">
        <w:rPr>
          <w:rFonts w:asciiTheme="minorHAnsi" w:hAnsiTheme="minorHAnsi" w:cstheme="minorHAnsi"/>
        </w:rPr>
        <w:t>Other sources of oestrogen (herbal/bioidentical)</w:t>
      </w:r>
    </w:p>
    <w:p w14:paraId="25048019" w14:textId="77777777" w:rsidR="00D76595" w:rsidRPr="00DF631C" w:rsidRDefault="00D76595" w:rsidP="00367281">
      <w:pPr>
        <w:pStyle w:val="ListParagraph"/>
        <w:widowControl/>
        <w:numPr>
          <w:ilvl w:val="1"/>
          <w:numId w:val="21"/>
        </w:numPr>
        <w:autoSpaceDE/>
        <w:autoSpaceDN/>
        <w:contextualSpacing/>
        <w:rPr>
          <w:rFonts w:asciiTheme="minorHAnsi" w:hAnsiTheme="minorHAnsi" w:cstheme="minorHAnsi"/>
        </w:rPr>
      </w:pPr>
      <w:r w:rsidRPr="00DF631C">
        <w:rPr>
          <w:rFonts w:asciiTheme="minorHAnsi" w:hAnsiTheme="minorHAnsi" w:cstheme="minorHAnsi"/>
        </w:rPr>
        <w:t>Additional contraceptive use</w:t>
      </w:r>
    </w:p>
    <w:p w14:paraId="38B313C0" w14:textId="77777777" w:rsidR="00D76595" w:rsidRPr="00DF631C" w:rsidRDefault="00D76595" w:rsidP="00367281">
      <w:pPr>
        <w:pStyle w:val="ListParagraph"/>
        <w:widowControl/>
        <w:numPr>
          <w:ilvl w:val="1"/>
          <w:numId w:val="21"/>
        </w:numPr>
        <w:autoSpaceDE/>
        <w:autoSpaceDN/>
        <w:contextualSpacing/>
        <w:rPr>
          <w:rFonts w:asciiTheme="minorHAnsi" w:hAnsiTheme="minorHAnsi" w:cstheme="minorHAnsi"/>
        </w:rPr>
      </w:pPr>
      <w:r w:rsidRPr="00DF631C">
        <w:rPr>
          <w:rFonts w:asciiTheme="minorHAnsi" w:hAnsiTheme="minorHAnsi" w:cstheme="minorHAnsi"/>
        </w:rPr>
        <w:t xml:space="preserve">Drug interactions-anti-epileptics, anti-fungals, COVID vaccination, St Johns Wort </w:t>
      </w:r>
    </w:p>
    <w:p w14:paraId="49099054" w14:textId="77777777" w:rsidR="00D76595" w:rsidRPr="00DF631C" w:rsidRDefault="00D76595" w:rsidP="00367281">
      <w:pPr>
        <w:pStyle w:val="ListParagraph"/>
        <w:widowControl/>
        <w:numPr>
          <w:ilvl w:val="0"/>
          <w:numId w:val="21"/>
        </w:numPr>
        <w:autoSpaceDE/>
        <w:autoSpaceDN/>
        <w:contextualSpacing/>
        <w:rPr>
          <w:rFonts w:asciiTheme="minorHAnsi" w:hAnsiTheme="minorHAnsi" w:cstheme="minorHAnsi"/>
        </w:rPr>
      </w:pPr>
      <w:r w:rsidRPr="00DF631C">
        <w:rPr>
          <w:rFonts w:asciiTheme="minorHAnsi" w:hAnsiTheme="minorHAnsi" w:cstheme="minorHAnsi"/>
        </w:rPr>
        <w:t>Malabsorption syndromes</w:t>
      </w:r>
    </w:p>
    <w:p w14:paraId="0EF2CFB8" w14:textId="77777777" w:rsidR="00D76595" w:rsidRPr="00DF631C" w:rsidRDefault="00D76595" w:rsidP="00367281">
      <w:pPr>
        <w:pStyle w:val="ListParagraph"/>
        <w:widowControl/>
        <w:numPr>
          <w:ilvl w:val="0"/>
          <w:numId w:val="21"/>
        </w:numPr>
        <w:autoSpaceDE/>
        <w:autoSpaceDN/>
        <w:contextualSpacing/>
        <w:rPr>
          <w:rFonts w:asciiTheme="minorHAnsi" w:hAnsiTheme="minorHAnsi" w:cstheme="minorHAnsi"/>
        </w:rPr>
      </w:pPr>
      <w:r w:rsidRPr="00DF631C">
        <w:rPr>
          <w:rFonts w:asciiTheme="minorHAnsi" w:hAnsiTheme="minorHAnsi" w:cstheme="minorHAnsi"/>
        </w:rPr>
        <w:t>Endometrial cancer risk factors: genetic risks (Lynch or Cowden Syndrome), BMI&gt;30, PCOS, Diabetes</w:t>
      </w:r>
    </w:p>
    <w:p w14:paraId="14177A39" w14:textId="77777777" w:rsidR="00D76595" w:rsidRPr="00DF631C" w:rsidRDefault="00D76595" w:rsidP="00D76595">
      <w:pPr>
        <w:rPr>
          <w:rFonts w:asciiTheme="minorHAnsi" w:hAnsiTheme="minorHAnsi" w:cstheme="minorHAnsi"/>
        </w:rPr>
      </w:pPr>
    </w:p>
    <w:p w14:paraId="1BA8E850" w14:textId="77777777" w:rsidR="0074778B" w:rsidRPr="00DF631C" w:rsidRDefault="0074778B" w:rsidP="00D76595">
      <w:pPr>
        <w:rPr>
          <w:rFonts w:asciiTheme="minorHAnsi" w:hAnsiTheme="minorHAnsi" w:cstheme="minorHAnsi"/>
          <w:u w:val="single"/>
        </w:rPr>
      </w:pPr>
    </w:p>
    <w:p w14:paraId="63B88EE8" w14:textId="39E5099F" w:rsidR="00D76595" w:rsidRPr="00DF631C" w:rsidRDefault="00D76595" w:rsidP="00D76595">
      <w:pPr>
        <w:rPr>
          <w:rFonts w:asciiTheme="minorHAnsi" w:hAnsiTheme="minorHAnsi" w:cstheme="minorHAnsi"/>
          <w:u w:val="single"/>
        </w:rPr>
      </w:pPr>
      <w:r w:rsidRPr="00DF631C">
        <w:rPr>
          <w:rFonts w:asciiTheme="minorHAnsi" w:hAnsiTheme="minorHAnsi" w:cstheme="minorHAnsi"/>
          <w:u w:val="single"/>
        </w:rPr>
        <w:t>Examination and initial investigations:</w:t>
      </w:r>
    </w:p>
    <w:p w14:paraId="3A4F4EF2" w14:textId="77777777" w:rsidR="00D76595" w:rsidRPr="00DF631C" w:rsidRDefault="00D76595" w:rsidP="00367281">
      <w:pPr>
        <w:pStyle w:val="ListParagraph"/>
        <w:widowControl/>
        <w:numPr>
          <w:ilvl w:val="0"/>
          <w:numId w:val="22"/>
        </w:numPr>
        <w:autoSpaceDE/>
        <w:autoSpaceDN/>
        <w:contextualSpacing/>
        <w:rPr>
          <w:rFonts w:asciiTheme="minorHAnsi" w:hAnsiTheme="minorHAnsi" w:cstheme="minorHAnsi"/>
        </w:rPr>
      </w:pPr>
      <w:r w:rsidRPr="00DF631C">
        <w:rPr>
          <w:rFonts w:asciiTheme="minorHAnsi" w:hAnsiTheme="minorHAnsi" w:cstheme="minorHAnsi"/>
        </w:rPr>
        <w:t>Abdominal-assess for fibroids, ovarian mass, pain</w:t>
      </w:r>
    </w:p>
    <w:p w14:paraId="0F946CA3" w14:textId="77777777" w:rsidR="00D76595" w:rsidRPr="00DF631C" w:rsidRDefault="00D76595" w:rsidP="00367281">
      <w:pPr>
        <w:pStyle w:val="ListParagraph"/>
        <w:widowControl/>
        <w:numPr>
          <w:ilvl w:val="0"/>
          <w:numId w:val="22"/>
        </w:numPr>
        <w:autoSpaceDE/>
        <w:autoSpaceDN/>
        <w:contextualSpacing/>
        <w:rPr>
          <w:rFonts w:asciiTheme="minorHAnsi" w:hAnsiTheme="minorHAnsi" w:cstheme="minorHAnsi"/>
        </w:rPr>
      </w:pPr>
      <w:r w:rsidRPr="00DF631C">
        <w:rPr>
          <w:rFonts w:asciiTheme="minorHAnsi" w:hAnsiTheme="minorHAnsi" w:cstheme="minorHAnsi"/>
        </w:rPr>
        <w:t>Vulvo-vaginal-assess for atrophy, dermatoses, mass, ulceration, prolapse</w:t>
      </w:r>
    </w:p>
    <w:p w14:paraId="4C187112" w14:textId="77777777" w:rsidR="00D76595" w:rsidRPr="00DF631C" w:rsidRDefault="00D76595" w:rsidP="00367281">
      <w:pPr>
        <w:pStyle w:val="ListParagraph"/>
        <w:widowControl/>
        <w:numPr>
          <w:ilvl w:val="0"/>
          <w:numId w:val="22"/>
        </w:numPr>
        <w:autoSpaceDE/>
        <w:autoSpaceDN/>
        <w:contextualSpacing/>
        <w:rPr>
          <w:rFonts w:asciiTheme="minorHAnsi" w:hAnsiTheme="minorHAnsi" w:cstheme="minorHAnsi"/>
        </w:rPr>
      </w:pPr>
      <w:r w:rsidRPr="00DF631C">
        <w:rPr>
          <w:rFonts w:asciiTheme="minorHAnsi" w:hAnsiTheme="minorHAnsi" w:cstheme="minorHAnsi"/>
        </w:rPr>
        <w:t>Cervical appearance-mass, polyp, ectropion with contact bleeding, visible LNG IUD threads</w:t>
      </w:r>
    </w:p>
    <w:p w14:paraId="60B6A0CB" w14:textId="77777777" w:rsidR="00D76595" w:rsidRPr="00DF631C" w:rsidRDefault="00D76595" w:rsidP="00367281">
      <w:pPr>
        <w:pStyle w:val="ListParagraph"/>
        <w:widowControl/>
        <w:numPr>
          <w:ilvl w:val="0"/>
          <w:numId w:val="22"/>
        </w:numPr>
        <w:autoSpaceDE/>
        <w:autoSpaceDN/>
        <w:contextualSpacing/>
        <w:rPr>
          <w:rFonts w:asciiTheme="minorHAnsi" w:hAnsiTheme="minorHAnsi" w:cstheme="minorHAnsi"/>
        </w:rPr>
      </w:pPr>
      <w:r w:rsidRPr="00DF631C">
        <w:rPr>
          <w:rFonts w:asciiTheme="minorHAnsi" w:hAnsiTheme="minorHAnsi" w:cstheme="minorHAnsi"/>
        </w:rPr>
        <w:t>Genital tract swabs</w:t>
      </w:r>
    </w:p>
    <w:p w14:paraId="5943831B" w14:textId="77777777" w:rsidR="00D76595" w:rsidRPr="00DF631C" w:rsidRDefault="00D76595" w:rsidP="00367281">
      <w:pPr>
        <w:pStyle w:val="ListParagraph"/>
        <w:widowControl/>
        <w:numPr>
          <w:ilvl w:val="0"/>
          <w:numId w:val="22"/>
        </w:numPr>
        <w:autoSpaceDE/>
        <w:autoSpaceDN/>
        <w:contextualSpacing/>
        <w:rPr>
          <w:rFonts w:asciiTheme="minorHAnsi" w:hAnsiTheme="minorHAnsi" w:cstheme="minorHAnsi"/>
        </w:rPr>
      </w:pPr>
      <w:r w:rsidRPr="00DF631C">
        <w:rPr>
          <w:rFonts w:asciiTheme="minorHAnsi" w:hAnsiTheme="minorHAnsi" w:cstheme="minorHAnsi"/>
        </w:rPr>
        <w:t>Cervical screening if overdue</w:t>
      </w:r>
    </w:p>
    <w:p w14:paraId="0E098A37" w14:textId="77777777" w:rsidR="00D76595" w:rsidRPr="00DF631C" w:rsidRDefault="00D76595" w:rsidP="00367281">
      <w:pPr>
        <w:pStyle w:val="ListParagraph"/>
        <w:widowControl/>
        <w:numPr>
          <w:ilvl w:val="0"/>
          <w:numId w:val="22"/>
        </w:numPr>
        <w:autoSpaceDE/>
        <w:autoSpaceDN/>
        <w:contextualSpacing/>
        <w:rPr>
          <w:rFonts w:asciiTheme="minorHAnsi" w:hAnsiTheme="minorHAnsi" w:cstheme="minorHAnsi"/>
        </w:rPr>
      </w:pPr>
      <w:r w:rsidRPr="00DF631C">
        <w:rPr>
          <w:rFonts w:asciiTheme="minorHAnsi" w:hAnsiTheme="minorHAnsi" w:cstheme="minorHAnsi"/>
        </w:rPr>
        <w:t>Pregnancy test (if appropriate)</w:t>
      </w:r>
    </w:p>
    <w:p w14:paraId="1F080692" w14:textId="77777777" w:rsidR="00D76595" w:rsidRPr="00DF631C" w:rsidRDefault="00D76595" w:rsidP="00367281">
      <w:pPr>
        <w:pStyle w:val="ListParagraph"/>
        <w:widowControl/>
        <w:numPr>
          <w:ilvl w:val="0"/>
          <w:numId w:val="22"/>
        </w:numPr>
        <w:autoSpaceDE/>
        <w:autoSpaceDN/>
        <w:contextualSpacing/>
        <w:rPr>
          <w:rFonts w:asciiTheme="minorHAnsi" w:hAnsiTheme="minorHAnsi" w:cstheme="minorHAnsi"/>
        </w:rPr>
      </w:pPr>
      <w:r w:rsidRPr="00DF631C">
        <w:rPr>
          <w:rFonts w:asciiTheme="minorHAnsi" w:hAnsiTheme="minorHAnsi" w:cstheme="minorHAnsi"/>
        </w:rPr>
        <w:t>BMI</w:t>
      </w:r>
    </w:p>
    <w:p w14:paraId="11F0D76C" w14:textId="77777777" w:rsidR="00D76595" w:rsidRPr="00DF631C" w:rsidRDefault="00D76595" w:rsidP="00D76595">
      <w:pPr>
        <w:rPr>
          <w:rFonts w:asciiTheme="minorHAnsi" w:hAnsiTheme="minorHAnsi" w:cstheme="minorHAnsi"/>
        </w:rPr>
      </w:pPr>
    </w:p>
    <w:p w14:paraId="5F850F8B" w14:textId="77777777" w:rsidR="00D76595" w:rsidRPr="00DF631C" w:rsidRDefault="00D76595" w:rsidP="00D76595">
      <w:pPr>
        <w:rPr>
          <w:rFonts w:asciiTheme="minorHAnsi" w:hAnsiTheme="minorHAnsi" w:cstheme="minorHAnsi"/>
          <w:u w:val="single"/>
        </w:rPr>
      </w:pPr>
      <w:r w:rsidRPr="00DF631C">
        <w:rPr>
          <w:rFonts w:asciiTheme="minorHAnsi" w:hAnsiTheme="minorHAnsi" w:cstheme="minorHAnsi"/>
          <w:u w:val="single"/>
        </w:rPr>
        <w:t>Assess risk factors for Endometrial cancer:</w:t>
      </w:r>
    </w:p>
    <w:p w14:paraId="0EB22203" w14:textId="35AEA66E" w:rsidR="00D76595" w:rsidRPr="00DF631C" w:rsidRDefault="00D76595" w:rsidP="00367281">
      <w:pPr>
        <w:pStyle w:val="ListParagraph"/>
        <w:widowControl/>
        <w:numPr>
          <w:ilvl w:val="0"/>
          <w:numId w:val="23"/>
        </w:numPr>
        <w:autoSpaceDE/>
        <w:autoSpaceDN/>
        <w:contextualSpacing/>
        <w:rPr>
          <w:rFonts w:asciiTheme="minorHAnsi" w:hAnsiTheme="minorHAnsi" w:cstheme="minorHAnsi"/>
        </w:rPr>
      </w:pPr>
      <w:r w:rsidRPr="00DF631C">
        <w:rPr>
          <w:rFonts w:asciiTheme="minorHAnsi" w:hAnsiTheme="minorHAnsi" w:cstheme="minorHAnsi"/>
        </w:rPr>
        <w:t xml:space="preserve">See major and minor risk factors for endometrial cancer (see in section </w:t>
      </w:r>
      <w:r w:rsidR="00053047" w:rsidRPr="00DF631C">
        <w:rPr>
          <w:rFonts w:asciiTheme="minorHAnsi" w:hAnsiTheme="minorHAnsi" w:cstheme="minorHAnsi"/>
        </w:rPr>
        <w:t>4.</w:t>
      </w:r>
      <w:r w:rsidRPr="00DF631C">
        <w:rPr>
          <w:rFonts w:asciiTheme="minorHAnsi" w:hAnsiTheme="minorHAnsi" w:cstheme="minorHAnsi"/>
        </w:rPr>
        <w:t>1)</w:t>
      </w:r>
    </w:p>
    <w:p w14:paraId="79AD81DE" w14:textId="77777777" w:rsidR="00053047" w:rsidRPr="00DF631C" w:rsidRDefault="00053047" w:rsidP="00D76595">
      <w:pPr>
        <w:rPr>
          <w:rFonts w:asciiTheme="minorHAnsi" w:hAnsiTheme="minorHAnsi" w:cstheme="minorHAnsi"/>
          <w:u w:val="single"/>
        </w:rPr>
      </w:pPr>
    </w:p>
    <w:p w14:paraId="4FF0F06A" w14:textId="7A03AA69" w:rsidR="00D76595" w:rsidRPr="00DF631C" w:rsidRDefault="00D76595" w:rsidP="00D76595">
      <w:pPr>
        <w:rPr>
          <w:rFonts w:asciiTheme="minorHAnsi" w:hAnsiTheme="minorHAnsi" w:cstheme="minorHAnsi"/>
          <w:b/>
          <w:bCs/>
        </w:rPr>
      </w:pPr>
      <w:r w:rsidRPr="00DF631C">
        <w:rPr>
          <w:rFonts w:asciiTheme="minorHAnsi" w:hAnsiTheme="minorHAnsi" w:cstheme="minorHAnsi"/>
          <w:b/>
          <w:bCs/>
        </w:rPr>
        <w:t>Assessment of HRT doses.</w:t>
      </w:r>
    </w:p>
    <w:p w14:paraId="6943E41A" w14:textId="77777777" w:rsidR="00D76595" w:rsidRPr="00DF631C" w:rsidRDefault="00D76595" w:rsidP="00D76595">
      <w:pPr>
        <w:rPr>
          <w:rFonts w:asciiTheme="minorHAnsi" w:hAnsiTheme="minorHAnsi" w:cstheme="minorHAnsi"/>
          <w:b/>
          <w:bCs/>
        </w:rPr>
      </w:pPr>
    </w:p>
    <w:p w14:paraId="6C92B23A" w14:textId="77777777" w:rsidR="00D76595" w:rsidRPr="00DF631C" w:rsidRDefault="00D76595" w:rsidP="00D76595">
      <w:pPr>
        <w:rPr>
          <w:rFonts w:asciiTheme="minorHAnsi" w:hAnsiTheme="minorHAnsi" w:cstheme="minorHAnsi"/>
        </w:rPr>
      </w:pPr>
      <w:r w:rsidRPr="00DF631C">
        <w:rPr>
          <w:rFonts w:asciiTheme="minorHAnsi" w:hAnsiTheme="minorHAnsi" w:cstheme="minorHAnsi"/>
        </w:rPr>
        <w:t xml:space="preserve">Risk of endometrial cancer with HRT use is associated with the oestrogen dose and the proportionate dose/type of progestogen used for endometrial protection. </w:t>
      </w:r>
    </w:p>
    <w:p w14:paraId="52CC53C7" w14:textId="77777777" w:rsidR="00D76595" w:rsidRPr="00DF631C" w:rsidRDefault="00D76595" w:rsidP="00D76595">
      <w:pPr>
        <w:rPr>
          <w:rFonts w:asciiTheme="minorHAnsi" w:hAnsiTheme="minorHAnsi" w:cstheme="minorHAnsi"/>
        </w:rPr>
      </w:pPr>
    </w:p>
    <w:p w14:paraId="03B6EB1D" w14:textId="77777777" w:rsidR="00D76595" w:rsidRPr="00287072" w:rsidRDefault="00D76595" w:rsidP="00D76595">
      <w:pPr>
        <w:rPr>
          <w:rFonts w:asciiTheme="minorHAnsi" w:hAnsiTheme="minorHAnsi" w:cstheme="minorHAnsi"/>
          <w:b/>
          <w:bCs/>
          <w:color w:val="FF0000"/>
          <w:sz w:val="36"/>
          <w:szCs w:val="36"/>
        </w:rPr>
      </w:pPr>
      <w:r w:rsidRPr="00287072">
        <w:rPr>
          <w:rFonts w:asciiTheme="minorHAnsi" w:hAnsiTheme="minorHAnsi" w:cstheme="minorHAnsi"/>
          <w:b/>
          <w:bCs/>
          <w:color w:val="FF0000"/>
          <w:sz w:val="36"/>
          <w:szCs w:val="36"/>
        </w:rPr>
        <w:t>Using inadequate progestogen will increase the risk of endometrial cancer</w:t>
      </w:r>
    </w:p>
    <w:p w14:paraId="339A059E" w14:textId="77777777" w:rsidR="00D76595" w:rsidRPr="00DF631C" w:rsidRDefault="00D76595" w:rsidP="00D76595">
      <w:pPr>
        <w:rPr>
          <w:rFonts w:asciiTheme="minorHAnsi" w:hAnsiTheme="minorHAnsi" w:cstheme="minorHAnsi"/>
          <w:b/>
          <w:bCs/>
        </w:rPr>
      </w:pPr>
      <w:r w:rsidRPr="00DF631C">
        <w:rPr>
          <w:rFonts w:asciiTheme="minorHAnsi" w:hAnsiTheme="minorHAnsi" w:cstheme="minorHAnsi"/>
          <w:b/>
          <w:bCs/>
        </w:rPr>
        <w:t>Oestrogen doses:</w:t>
      </w:r>
    </w:p>
    <w:p w14:paraId="36D657DD" w14:textId="77777777" w:rsidR="00D76595" w:rsidRPr="00DF631C" w:rsidRDefault="00D76595" w:rsidP="00D76595">
      <w:pPr>
        <w:rPr>
          <w:rFonts w:asciiTheme="minorHAnsi" w:hAnsiTheme="minorHAnsi" w:cstheme="minorHAnsi"/>
        </w:rPr>
      </w:pPr>
    </w:p>
    <w:tbl>
      <w:tblPr>
        <w:tblStyle w:val="TableGrid"/>
        <w:tblW w:w="0" w:type="auto"/>
        <w:tblLook w:val="04A0" w:firstRow="1" w:lastRow="0" w:firstColumn="1" w:lastColumn="0" w:noHBand="0" w:noVBand="1"/>
      </w:tblPr>
      <w:tblGrid>
        <w:gridCol w:w="1420"/>
        <w:gridCol w:w="1420"/>
        <w:gridCol w:w="1420"/>
        <w:gridCol w:w="1420"/>
        <w:gridCol w:w="1421"/>
        <w:gridCol w:w="1421"/>
      </w:tblGrid>
      <w:tr w:rsidR="00D76595" w:rsidRPr="00DF631C" w14:paraId="2962D93B" w14:textId="77777777" w:rsidTr="00B122B8">
        <w:tc>
          <w:tcPr>
            <w:tcW w:w="1420" w:type="dxa"/>
          </w:tcPr>
          <w:p w14:paraId="57F58E7A" w14:textId="77777777" w:rsidR="00D76595" w:rsidRPr="00DF631C" w:rsidRDefault="00D76595" w:rsidP="00B122B8">
            <w:pPr>
              <w:rPr>
                <w:rFonts w:asciiTheme="minorHAnsi" w:hAnsiTheme="minorHAnsi" w:cstheme="minorHAnsi"/>
              </w:rPr>
            </w:pPr>
          </w:p>
        </w:tc>
        <w:tc>
          <w:tcPr>
            <w:tcW w:w="1420" w:type="dxa"/>
          </w:tcPr>
          <w:p w14:paraId="0267CC52"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Ultra low dose</w:t>
            </w:r>
          </w:p>
        </w:tc>
        <w:tc>
          <w:tcPr>
            <w:tcW w:w="1420" w:type="dxa"/>
          </w:tcPr>
          <w:p w14:paraId="63160BC7"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Low dose</w:t>
            </w:r>
          </w:p>
        </w:tc>
        <w:tc>
          <w:tcPr>
            <w:tcW w:w="1420" w:type="dxa"/>
          </w:tcPr>
          <w:p w14:paraId="5FCEAEA8"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Standard dose</w:t>
            </w:r>
          </w:p>
        </w:tc>
        <w:tc>
          <w:tcPr>
            <w:tcW w:w="1421" w:type="dxa"/>
          </w:tcPr>
          <w:p w14:paraId="170F39F3"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Moderate dose</w:t>
            </w:r>
          </w:p>
        </w:tc>
        <w:tc>
          <w:tcPr>
            <w:tcW w:w="1421" w:type="dxa"/>
          </w:tcPr>
          <w:p w14:paraId="3E2EEDBA"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High dose</w:t>
            </w:r>
          </w:p>
        </w:tc>
      </w:tr>
      <w:tr w:rsidR="00D76595" w:rsidRPr="00DF631C" w14:paraId="720C4F05" w14:textId="77777777" w:rsidTr="00B122B8">
        <w:tc>
          <w:tcPr>
            <w:tcW w:w="1420" w:type="dxa"/>
          </w:tcPr>
          <w:p w14:paraId="50346C0C"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Oestrogel</w:t>
            </w:r>
          </w:p>
        </w:tc>
        <w:tc>
          <w:tcPr>
            <w:tcW w:w="1420" w:type="dxa"/>
          </w:tcPr>
          <w:p w14:paraId="0621EA5F"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½ pump</w:t>
            </w:r>
          </w:p>
        </w:tc>
        <w:tc>
          <w:tcPr>
            <w:tcW w:w="1420" w:type="dxa"/>
          </w:tcPr>
          <w:p w14:paraId="5E28E21A"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1 pump</w:t>
            </w:r>
          </w:p>
        </w:tc>
        <w:tc>
          <w:tcPr>
            <w:tcW w:w="1420" w:type="dxa"/>
          </w:tcPr>
          <w:p w14:paraId="6176E3FF"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2 pumps</w:t>
            </w:r>
          </w:p>
        </w:tc>
        <w:tc>
          <w:tcPr>
            <w:tcW w:w="1421" w:type="dxa"/>
          </w:tcPr>
          <w:p w14:paraId="2915A4B3"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3 pumps</w:t>
            </w:r>
          </w:p>
        </w:tc>
        <w:tc>
          <w:tcPr>
            <w:tcW w:w="1421" w:type="dxa"/>
          </w:tcPr>
          <w:p w14:paraId="3E5C328E"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4 pumps</w:t>
            </w:r>
          </w:p>
        </w:tc>
      </w:tr>
      <w:tr w:rsidR="00D76595" w:rsidRPr="00DF631C" w14:paraId="4F75F278" w14:textId="77777777" w:rsidTr="00B122B8">
        <w:tc>
          <w:tcPr>
            <w:tcW w:w="1420" w:type="dxa"/>
          </w:tcPr>
          <w:p w14:paraId="5D40600F"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Sandrena</w:t>
            </w:r>
          </w:p>
        </w:tc>
        <w:tc>
          <w:tcPr>
            <w:tcW w:w="1420" w:type="dxa"/>
          </w:tcPr>
          <w:p w14:paraId="09B2195C"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0.25 mg</w:t>
            </w:r>
          </w:p>
        </w:tc>
        <w:tc>
          <w:tcPr>
            <w:tcW w:w="1420" w:type="dxa"/>
          </w:tcPr>
          <w:p w14:paraId="1083A635"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0.5mg</w:t>
            </w:r>
          </w:p>
        </w:tc>
        <w:tc>
          <w:tcPr>
            <w:tcW w:w="1420" w:type="dxa"/>
          </w:tcPr>
          <w:p w14:paraId="258BF32E"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1mg</w:t>
            </w:r>
          </w:p>
        </w:tc>
        <w:tc>
          <w:tcPr>
            <w:tcW w:w="1421" w:type="dxa"/>
          </w:tcPr>
          <w:p w14:paraId="04FD00D5"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1.5-2mg</w:t>
            </w:r>
          </w:p>
        </w:tc>
        <w:tc>
          <w:tcPr>
            <w:tcW w:w="1421" w:type="dxa"/>
          </w:tcPr>
          <w:p w14:paraId="7915AC0A"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3mg*</w:t>
            </w:r>
          </w:p>
        </w:tc>
      </w:tr>
      <w:tr w:rsidR="00D76595" w:rsidRPr="00DF631C" w14:paraId="55189F9E" w14:textId="77777777" w:rsidTr="00B122B8">
        <w:tc>
          <w:tcPr>
            <w:tcW w:w="1420" w:type="dxa"/>
          </w:tcPr>
          <w:p w14:paraId="7AE3C2BA"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Lenzetto spray</w:t>
            </w:r>
          </w:p>
        </w:tc>
        <w:tc>
          <w:tcPr>
            <w:tcW w:w="1420" w:type="dxa"/>
          </w:tcPr>
          <w:p w14:paraId="0EB2514F"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1 spray</w:t>
            </w:r>
          </w:p>
        </w:tc>
        <w:tc>
          <w:tcPr>
            <w:tcW w:w="1420" w:type="dxa"/>
          </w:tcPr>
          <w:p w14:paraId="69E6015D"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2 sprays</w:t>
            </w:r>
          </w:p>
        </w:tc>
        <w:tc>
          <w:tcPr>
            <w:tcW w:w="1420" w:type="dxa"/>
          </w:tcPr>
          <w:p w14:paraId="37CF396F"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3 sprays</w:t>
            </w:r>
          </w:p>
        </w:tc>
        <w:tc>
          <w:tcPr>
            <w:tcW w:w="1421" w:type="dxa"/>
          </w:tcPr>
          <w:p w14:paraId="23DB1957"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4-5 sprays*</w:t>
            </w:r>
          </w:p>
        </w:tc>
        <w:tc>
          <w:tcPr>
            <w:tcW w:w="1421" w:type="dxa"/>
          </w:tcPr>
          <w:p w14:paraId="2767D30F"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6 sprays*</w:t>
            </w:r>
          </w:p>
        </w:tc>
      </w:tr>
      <w:tr w:rsidR="00D76595" w:rsidRPr="00DF631C" w14:paraId="209C4702" w14:textId="77777777" w:rsidTr="00B122B8">
        <w:tc>
          <w:tcPr>
            <w:tcW w:w="1420" w:type="dxa"/>
          </w:tcPr>
          <w:p w14:paraId="2CB060F1"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Patch</w:t>
            </w:r>
          </w:p>
        </w:tc>
        <w:tc>
          <w:tcPr>
            <w:tcW w:w="1420" w:type="dxa"/>
          </w:tcPr>
          <w:p w14:paraId="0583D0A6"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12.5 microgram</w:t>
            </w:r>
          </w:p>
        </w:tc>
        <w:tc>
          <w:tcPr>
            <w:tcW w:w="1420" w:type="dxa"/>
          </w:tcPr>
          <w:p w14:paraId="2CE834A4"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25mcg</w:t>
            </w:r>
          </w:p>
        </w:tc>
        <w:tc>
          <w:tcPr>
            <w:tcW w:w="1420" w:type="dxa"/>
          </w:tcPr>
          <w:p w14:paraId="6338443A"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50mcg</w:t>
            </w:r>
          </w:p>
        </w:tc>
        <w:tc>
          <w:tcPr>
            <w:tcW w:w="1421" w:type="dxa"/>
          </w:tcPr>
          <w:p w14:paraId="009E5E4F"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75mcg</w:t>
            </w:r>
          </w:p>
        </w:tc>
        <w:tc>
          <w:tcPr>
            <w:tcW w:w="1421" w:type="dxa"/>
          </w:tcPr>
          <w:p w14:paraId="5694AC21"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100mcg</w:t>
            </w:r>
          </w:p>
        </w:tc>
      </w:tr>
      <w:tr w:rsidR="00D76595" w:rsidRPr="00DF631C" w14:paraId="62ED512A" w14:textId="77777777" w:rsidTr="00B122B8">
        <w:tc>
          <w:tcPr>
            <w:tcW w:w="1420" w:type="dxa"/>
          </w:tcPr>
          <w:p w14:paraId="265CCE93"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Oral Oestradiol</w:t>
            </w:r>
          </w:p>
        </w:tc>
        <w:tc>
          <w:tcPr>
            <w:tcW w:w="1420" w:type="dxa"/>
          </w:tcPr>
          <w:p w14:paraId="516DB5BE"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0.5mg</w:t>
            </w:r>
          </w:p>
        </w:tc>
        <w:tc>
          <w:tcPr>
            <w:tcW w:w="1420" w:type="dxa"/>
          </w:tcPr>
          <w:p w14:paraId="78E219C7"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1mg</w:t>
            </w:r>
          </w:p>
        </w:tc>
        <w:tc>
          <w:tcPr>
            <w:tcW w:w="1420" w:type="dxa"/>
          </w:tcPr>
          <w:p w14:paraId="1503ECBE"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2mg</w:t>
            </w:r>
          </w:p>
        </w:tc>
        <w:tc>
          <w:tcPr>
            <w:tcW w:w="1421" w:type="dxa"/>
          </w:tcPr>
          <w:p w14:paraId="529DFBD4"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3mg*</w:t>
            </w:r>
          </w:p>
        </w:tc>
        <w:tc>
          <w:tcPr>
            <w:tcW w:w="1421" w:type="dxa"/>
          </w:tcPr>
          <w:p w14:paraId="11D2E6CF" w14:textId="77777777" w:rsidR="00D76595" w:rsidRPr="00DF631C" w:rsidRDefault="00D76595" w:rsidP="00B122B8">
            <w:pPr>
              <w:rPr>
                <w:rFonts w:asciiTheme="minorHAnsi" w:hAnsiTheme="minorHAnsi" w:cstheme="minorHAnsi"/>
              </w:rPr>
            </w:pPr>
            <w:r w:rsidRPr="00DF631C">
              <w:rPr>
                <w:rFonts w:asciiTheme="minorHAnsi" w:hAnsiTheme="minorHAnsi" w:cstheme="minorHAnsi"/>
              </w:rPr>
              <w:t>4mg*</w:t>
            </w:r>
          </w:p>
        </w:tc>
      </w:tr>
    </w:tbl>
    <w:p w14:paraId="454F9A6A" w14:textId="77777777" w:rsidR="00D76595" w:rsidRPr="00DF631C" w:rsidRDefault="00D76595" w:rsidP="00D76595">
      <w:pPr>
        <w:rPr>
          <w:rFonts w:asciiTheme="minorHAnsi" w:hAnsiTheme="minorHAnsi" w:cstheme="minorHAnsi"/>
        </w:rPr>
      </w:pPr>
      <w:r w:rsidRPr="00DF631C">
        <w:rPr>
          <w:rFonts w:asciiTheme="minorHAnsi" w:hAnsiTheme="minorHAnsi" w:cstheme="minorHAnsi"/>
        </w:rPr>
        <w:t>*Off license use</w:t>
      </w:r>
    </w:p>
    <w:p w14:paraId="19E3AC67" w14:textId="77777777" w:rsidR="00D76595" w:rsidRPr="00DF631C" w:rsidRDefault="00D76595" w:rsidP="00D76595">
      <w:pPr>
        <w:rPr>
          <w:rFonts w:asciiTheme="minorHAnsi" w:hAnsiTheme="minorHAnsi" w:cstheme="minorHAnsi"/>
          <w:b/>
          <w:bCs/>
        </w:rPr>
      </w:pPr>
    </w:p>
    <w:p w14:paraId="4E59A15E" w14:textId="77777777" w:rsidR="00D76595" w:rsidRPr="00DF631C" w:rsidRDefault="00D76595" w:rsidP="00D76595">
      <w:pPr>
        <w:rPr>
          <w:rFonts w:asciiTheme="minorHAnsi" w:hAnsiTheme="minorHAnsi" w:cstheme="minorHAnsi"/>
          <w:b/>
          <w:bCs/>
        </w:rPr>
      </w:pPr>
      <w:r w:rsidRPr="00DF631C">
        <w:rPr>
          <w:rFonts w:asciiTheme="minorHAnsi" w:hAnsiTheme="minorHAnsi" w:cstheme="minorHAnsi"/>
          <w:b/>
          <w:bCs/>
        </w:rPr>
        <w:t>Recommended progestogen dose per licensed oestrogen dose in the baseline population</w:t>
      </w:r>
    </w:p>
    <w:p w14:paraId="5F906498" w14:textId="77777777" w:rsidR="00D76595" w:rsidRPr="00DF631C" w:rsidRDefault="00D76595" w:rsidP="00D76595">
      <w:pPr>
        <w:rPr>
          <w:rFonts w:asciiTheme="minorHAnsi" w:hAnsiTheme="minorHAnsi" w:cstheme="minorHAnsi"/>
          <w:b/>
          <w:bCs/>
        </w:rPr>
      </w:pPr>
    </w:p>
    <w:tbl>
      <w:tblPr>
        <w:tblStyle w:val="TableGrid"/>
        <w:tblW w:w="0" w:type="auto"/>
        <w:tblLook w:val="04A0" w:firstRow="1" w:lastRow="0" w:firstColumn="1" w:lastColumn="0" w:noHBand="0" w:noVBand="1"/>
      </w:tblPr>
      <w:tblGrid>
        <w:gridCol w:w="1104"/>
        <w:gridCol w:w="1142"/>
        <w:gridCol w:w="1074"/>
        <w:gridCol w:w="1142"/>
        <w:gridCol w:w="1074"/>
        <w:gridCol w:w="1142"/>
        <w:gridCol w:w="1074"/>
        <w:gridCol w:w="770"/>
      </w:tblGrid>
      <w:tr w:rsidR="00D76595" w:rsidRPr="00DF631C" w14:paraId="3D8FF7DE" w14:textId="77777777" w:rsidTr="00B122B8">
        <w:tc>
          <w:tcPr>
            <w:tcW w:w="1104" w:type="dxa"/>
            <w:vMerge w:val="restart"/>
            <w:vAlign w:val="center"/>
          </w:tcPr>
          <w:p w14:paraId="41700611"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Oestrogen dose</w:t>
            </w:r>
          </w:p>
        </w:tc>
        <w:tc>
          <w:tcPr>
            <w:tcW w:w="2216" w:type="dxa"/>
            <w:gridSpan w:val="2"/>
            <w:vAlign w:val="center"/>
          </w:tcPr>
          <w:p w14:paraId="01A594C5"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Micronized Progesterone</w:t>
            </w:r>
          </w:p>
        </w:tc>
        <w:tc>
          <w:tcPr>
            <w:tcW w:w="2216" w:type="dxa"/>
            <w:gridSpan w:val="2"/>
            <w:vAlign w:val="center"/>
          </w:tcPr>
          <w:p w14:paraId="4848EDD5"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Medroxyprogesterone</w:t>
            </w:r>
          </w:p>
        </w:tc>
        <w:tc>
          <w:tcPr>
            <w:tcW w:w="2216" w:type="dxa"/>
            <w:gridSpan w:val="2"/>
            <w:vAlign w:val="center"/>
          </w:tcPr>
          <w:p w14:paraId="30D8DAEC"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Norethisterone</w:t>
            </w:r>
          </w:p>
        </w:tc>
        <w:tc>
          <w:tcPr>
            <w:tcW w:w="770" w:type="dxa"/>
            <w:vMerge w:val="restart"/>
            <w:vAlign w:val="center"/>
          </w:tcPr>
          <w:p w14:paraId="0A536D2C"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LNG IUD 52mg</w:t>
            </w:r>
          </w:p>
        </w:tc>
      </w:tr>
      <w:tr w:rsidR="00D76595" w:rsidRPr="00DF631C" w14:paraId="63F8D16C" w14:textId="77777777" w:rsidTr="00B122B8">
        <w:tc>
          <w:tcPr>
            <w:tcW w:w="1104" w:type="dxa"/>
            <w:vMerge/>
            <w:vAlign w:val="center"/>
          </w:tcPr>
          <w:p w14:paraId="5724D30B" w14:textId="77777777" w:rsidR="00D76595" w:rsidRPr="00DF631C" w:rsidRDefault="00D76595" w:rsidP="00B122B8">
            <w:pPr>
              <w:jc w:val="center"/>
              <w:rPr>
                <w:rFonts w:asciiTheme="minorHAnsi" w:hAnsiTheme="minorHAnsi" w:cstheme="minorHAnsi"/>
                <w:sz w:val="20"/>
                <w:szCs w:val="20"/>
              </w:rPr>
            </w:pPr>
          </w:p>
        </w:tc>
        <w:tc>
          <w:tcPr>
            <w:tcW w:w="1142" w:type="dxa"/>
            <w:vAlign w:val="center"/>
          </w:tcPr>
          <w:p w14:paraId="3AC12D34"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Continuous</w:t>
            </w:r>
          </w:p>
        </w:tc>
        <w:tc>
          <w:tcPr>
            <w:tcW w:w="1074" w:type="dxa"/>
            <w:vAlign w:val="center"/>
          </w:tcPr>
          <w:p w14:paraId="1FF0066C"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Sequential</w:t>
            </w:r>
          </w:p>
        </w:tc>
        <w:tc>
          <w:tcPr>
            <w:tcW w:w="1142" w:type="dxa"/>
            <w:vAlign w:val="center"/>
          </w:tcPr>
          <w:p w14:paraId="5633319A"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Continuous</w:t>
            </w:r>
          </w:p>
        </w:tc>
        <w:tc>
          <w:tcPr>
            <w:tcW w:w="1074" w:type="dxa"/>
            <w:vAlign w:val="center"/>
          </w:tcPr>
          <w:p w14:paraId="0502CF05"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Sequential</w:t>
            </w:r>
          </w:p>
        </w:tc>
        <w:tc>
          <w:tcPr>
            <w:tcW w:w="1142" w:type="dxa"/>
            <w:vAlign w:val="center"/>
          </w:tcPr>
          <w:p w14:paraId="57CC9FC6"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Continuous</w:t>
            </w:r>
          </w:p>
        </w:tc>
        <w:tc>
          <w:tcPr>
            <w:tcW w:w="1074" w:type="dxa"/>
            <w:vAlign w:val="center"/>
          </w:tcPr>
          <w:p w14:paraId="601A482B"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Sequential</w:t>
            </w:r>
          </w:p>
        </w:tc>
        <w:tc>
          <w:tcPr>
            <w:tcW w:w="770" w:type="dxa"/>
            <w:vMerge/>
            <w:vAlign w:val="center"/>
          </w:tcPr>
          <w:p w14:paraId="6B4F8045" w14:textId="77777777" w:rsidR="00D76595" w:rsidRPr="00DF631C" w:rsidRDefault="00D76595" w:rsidP="00B122B8">
            <w:pPr>
              <w:jc w:val="center"/>
              <w:rPr>
                <w:rFonts w:asciiTheme="minorHAnsi" w:hAnsiTheme="minorHAnsi" w:cstheme="minorHAnsi"/>
                <w:sz w:val="20"/>
                <w:szCs w:val="20"/>
              </w:rPr>
            </w:pPr>
          </w:p>
        </w:tc>
      </w:tr>
      <w:tr w:rsidR="00D76595" w:rsidRPr="00DF631C" w14:paraId="7A8C0214" w14:textId="77777777" w:rsidTr="00B122B8">
        <w:tc>
          <w:tcPr>
            <w:tcW w:w="1104" w:type="dxa"/>
            <w:vAlign w:val="center"/>
          </w:tcPr>
          <w:p w14:paraId="5B870DE6"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Ultra low/low</w:t>
            </w:r>
          </w:p>
        </w:tc>
        <w:tc>
          <w:tcPr>
            <w:tcW w:w="1142" w:type="dxa"/>
            <w:vAlign w:val="center"/>
          </w:tcPr>
          <w:p w14:paraId="672D1F72"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100mg</w:t>
            </w:r>
          </w:p>
        </w:tc>
        <w:tc>
          <w:tcPr>
            <w:tcW w:w="1074" w:type="dxa"/>
            <w:vAlign w:val="center"/>
          </w:tcPr>
          <w:p w14:paraId="491C5206"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200mg</w:t>
            </w:r>
          </w:p>
        </w:tc>
        <w:tc>
          <w:tcPr>
            <w:tcW w:w="1142" w:type="dxa"/>
            <w:vAlign w:val="center"/>
          </w:tcPr>
          <w:p w14:paraId="5E838273"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2.5mg</w:t>
            </w:r>
          </w:p>
        </w:tc>
        <w:tc>
          <w:tcPr>
            <w:tcW w:w="1074" w:type="dxa"/>
            <w:vAlign w:val="center"/>
          </w:tcPr>
          <w:p w14:paraId="7630608C"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10mg</w:t>
            </w:r>
          </w:p>
        </w:tc>
        <w:tc>
          <w:tcPr>
            <w:tcW w:w="1142" w:type="dxa"/>
            <w:vAlign w:val="center"/>
          </w:tcPr>
          <w:p w14:paraId="38F4D4D8"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5mg^</w:t>
            </w:r>
          </w:p>
        </w:tc>
        <w:tc>
          <w:tcPr>
            <w:tcW w:w="1074" w:type="dxa"/>
            <w:vAlign w:val="center"/>
          </w:tcPr>
          <w:p w14:paraId="23963138"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5mg</w:t>
            </w:r>
          </w:p>
        </w:tc>
        <w:tc>
          <w:tcPr>
            <w:tcW w:w="770" w:type="dxa"/>
            <w:vMerge w:val="restart"/>
            <w:vAlign w:val="center"/>
          </w:tcPr>
          <w:p w14:paraId="53EB0783"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For up to 5yrs of use</w:t>
            </w:r>
          </w:p>
        </w:tc>
      </w:tr>
      <w:tr w:rsidR="00D76595" w:rsidRPr="00DF631C" w14:paraId="1FBC74E4" w14:textId="77777777" w:rsidTr="00B122B8">
        <w:tc>
          <w:tcPr>
            <w:tcW w:w="1104" w:type="dxa"/>
            <w:vAlign w:val="center"/>
          </w:tcPr>
          <w:p w14:paraId="6838C322"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Standard</w:t>
            </w:r>
          </w:p>
        </w:tc>
        <w:tc>
          <w:tcPr>
            <w:tcW w:w="1142" w:type="dxa"/>
            <w:vAlign w:val="center"/>
          </w:tcPr>
          <w:p w14:paraId="64A2D195"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100mg</w:t>
            </w:r>
          </w:p>
        </w:tc>
        <w:tc>
          <w:tcPr>
            <w:tcW w:w="1074" w:type="dxa"/>
            <w:vAlign w:val="center"/>
          </w:tcPr>
          <w:p w14:paraId="554F1FFD"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200mg</w:t>
            </w:r>
          </w:p>
        </w:tc>
        <w:tc>
          <w:tcPr>
            <w:tcW w:w="1142" w:type="dxa"/>
            <w:vAlign w:val="center"/>
          </w:tcPr>
          <w:p w14:paraId="578B051A"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2.5-5mg</w:t>
            </w:r>
          </w:p>
        </w:tc>
        <w:tc>
          <w:tcPr>
            <w:tcW w:w="1074" w:type="dxa"/>
            <w:vAlign w:val="center"/>
          </w:tcPr>
          <w:p w14:paraId="0B4F8845"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10mg</w:t>
            </w:r>
          </w:p>
        </w:tc>
        <w:tc>
          <w:tcPr>
            <w:tcW w:w="1142" w:type="dxa"/>
            <w:vAlign w:val="center"/>
          </w:tcPr>
          <w:p w14:paraId="052B8008"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5mg</w:t>
            </w:r>
          </w:p>
        </w:tc>
        <w:tc>
          <w:tcPr>
            <w:tcW w:w="1074" w:type="dxa"/>
            <w:vAlign w:val="center"/>
          </w:tcPr>
          <w:p w14:paraId="70DB78E3"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5mg</w:t>
            </w:r>
          </w:p>
        </w:tc>
        <w:tc>
          <w:tcPr>
            <w:tcW w:w="770" w:type="dxa"/>
            <w:vMerge/>
            <w:vAlign w:val="center"/>
          </w:tcPr>
          <w:p w14:paraId="2EB98F55" w14:textId="77777777" w:rsidR="00D76595" w:rsidRPr="00DF631C" w:rsidRDefault="00D76595" w:rsidP="00B122B8">
            <w:pPr>
              <w:jc w:val="center"/>
              <w:rPr>
                <w:rFonts w:asciiTheme="minorHAnsi" w:hAnsiTheme="minorHAnsi" w:cstheme="minorHAnsi"/>
                <w:sz w:val="20"/>
                <w:szCs w:val="20"/>
              </w:rPr>
            </w:pPr>
          </w:p>
        </w:tc>
      </w:tr>
      <w:tr w:rsidR="00D76595" w:rsidRPr="00DF631C" w14:paraId="5B30872C" w14:textId="77777777" w:rsidTr="00B122B8">
        <w:tc>
          <w:tcPr>
            <w:tcW w:w="1104" w:type="dxa"/>
            <w:vAlign w:val="center"/>
          </w:tcPr>
          <w:p w14:paraId="1BDD0D79"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Moderate</w:t>
            </w:r>
          </w:p>
        </w:tc>
        <w:tc>
          <w:tcPr>
            <w:tcW w:w="1142" w:type="dxa"/>
            <w:vAlign w:val="center"/>
          </w:tcPr>
          <w:p w14:paraId="0A5A88BE"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100mg</w:t>
            </w:r>
          </w:p>
        </w:tc>
        <w:tc>
          <w:tcPr>
            <w:tcW w:w="1074" w:type="dxa"/>
            <w:vAlign w:val="center"/>
          </w:tcPr>
          <w:p w14:paraId="4E3C93D3"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200mg</w:t>
            </w:r>
          </w:p>
        </w:tc>
        <w:tc>
          <w:tcPr>
            <w:tcW w:w="1142" w:type="dxa"/>
            <w:vAlign w:val="center"/>
          </w:tcPr>
          <w:p w14:paraId="04FFE557"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5mg</w:t>
            </w:r>
          </w:p>
        </w:tc>
        <w:tc>
          <w:tcPr>
            <w:tcW w:w="1074" w:type="dxa"/>
            <w:vAlign w:val="center"/>
          </w:tcPr>
          <w:p w14:paraId="680DEC5B"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10mg</w:t>
            </w:r>
          </w:p>
        </w:tc>
        <w:tc>
          <w:tcPr>
            <w:tcW w:w="1142" w:type="dxa"/>
            <w:vAlign w:val="center"/>
          </w:tcPr>
          <w:p w14:paraId="79315046"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5mg</w:t>
            </w:r>
          </w:p>
        </w:tc>
        <w:tc>
          <w:tcPr>
            <w:tcW w:w="1074" w:type="dxa"/>
            <w:vAlign w:val="center"/>
          </w:tcPr>
          <w:p w14:paraId="73E178E0"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5mg</w:t>
            </w:r>
          </w:p>
        </w:tc>
        <w:tc>
          <w:tcPr>
            <w:tcW w:w="770" w:type="dxa"/>
            <w:vMerge/>
            <w:vAlign w:val="center"/>
          </w:tcPr>
          <w:p w14:paraId="2BE71580" w14:textId="77777777" w:rsidR="00D76595" w:rsidRPr="00DF631C" w:rsidRDefault="00D76595" w:rsidP="00B122B8">
            <w:pPr>
              <w:jc w:val="center"/>
              <w:rPr>
                <w:rFonts w:asciiTheme="minorHAnsi" w:hAnsiTheme="minorHAnsi" w:cstheme="minorHAnsi"/>
                <w:sz w:val="20"/>
                <w:szCs w:val="20"/>
              </w:rPr>
            </w:pPr>
          </w:p>
        </w:tc>
      </w:tr>
      <w:tr w:rsidR="00D76595" w:rsidRPr="00DF631C" w14:paraId="2460766F" w14:textId="77777777" w:rsidTr="00B122B8">
        <w:tc>
          <w:tcPr>
            <w:tcW w:w="1104" w:type="dxa"/>
            <w:vAlign w:val="center"/>
          </w:tcPr>
          <w:p w14:paraId="6FBE7B3F"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High</w:t>
            </w:r>
          </w:p>
        </w:tc>
        <w:tc>
          <w:tcPr>
            <w:tcW w:w="1142" w:type="dxa"/>
            <w:vAlign w:val="center"/>
          </w:tcPr>
          <w:p w14:paraId="798B1F09"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200mg*</w:t>
            </w:r>
          </w:p>
        </w:tc>
        <w:tc>
          <w:tcPr>
            <w:tcW w:w="1074" w:type="dxa"/>
            <w:vAlign w:val="center"/>
          </w:tcPr>
          <w:p w14:paraId="6932A5E9"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300mg*</w:t>
            </w:r>
          </w:p>
        </w:tc>
        <w:tc>
          <w:tcPr>
            <w:tcW w:w="1142" w:type="dxa"/>
            <w:vAlign w:val="center"/>
          </w:tcPr>
          <w:p w14:paraId="5713CF68"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10mg*</w:t>
            </w:r>
          </w:p>
        </w:tc>
        <w:tc>
          <w:tcPr>
            <w:tcW w:w="1074" w:type="dxa"/>
            <w:vAlign w:val="center"/>
          </w:tcPr>
          <w:p w14:paraId="2E08BAF9"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20mg*</w:t>
            </w:r>
          </w:p>
        </w:tc>
        <w:tc>
          <w:tcPr>
            <w:tcW w:w="1142" w:type="dxa"/>
            <w:vAlign w:val="center"/>
          </w:tcPr>
          <w:p w14:paraId="1FF9B568"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5mg</w:t>
            </w:r>
          </w:p>
        </w:tc>
        <w:tc>
          <w:tcPr>
            <w:tcW w:w="1074" w:type="dxa"/>
            <w:vAlign w:val="center"/>
          </w:tcPr>
          <w:p w14:paraId="49B10D2E" w14:textId="77777777" w:rsidR="00D76595" w:rsidRPr="00DF631C" w:rsidRDefault="00D76595" w:rsidP="00B122B8">
            <w:pPr>
              <w:jc w:val="center"/>
              <w:rPr>
                <w:rFonts w:asciiTheme="minorHAnsi" w:hAnsiTheme="minorHAnsi" w:cstheme="minorHAnsi"/>
                <w:sz w:val="20"/>
                <w:szCs w:val="20"/>
              </w:rPr>
            </w:pPr>
            <w:r w:rsidRPr="00DF631C">
              <w:rPr>
                <w:rFonts w:asciiTheme="minorHAnsi" w:hAnsiTheme="minorHAnsi" w:cstheme="minorHAnsi"/>
                <w:sz w:val="20"/>
                <w:szCs w:val="20"/>
              </w:rPr>
              <w:t>5mg</w:t>
            </w:r>
          </w:p>
        </w:tc>
        <w:tc>
          <w:tcPr>
            <w:tcW w:w="770" w:type="dxa"/>
            <w:vMerge/>
            <w:vAlign w:val="center"/>
          </w:tcPr>
          <w:p w14:paraId="2853729B" w14:textId="77777777" w:rsidR="00D76595" w:rsidRPr="00DF631C" w:rsidRDefault="00D76595" w:rsidP="00B122B8">
            <w:pPr>
              <w:jc w:val="center"/>
              <w:rPr>
                <w:rFonts w:asciiTheme="minorHAnsi" w:hAnsiTheme="minorHAnsi" w:cstheme="minorHAnsi"/>
                <w:sz w:val="20"/>
                <w:szCs w:val="20"/>
              </w:rPr>
            </w:pPr>
          </w:p>
        </w:tc>
      </w:tr>
    </w:tbl>
    <w:p w14:paraId="23AC36CD" w14:textId="77777777" w:rsidR="00D76595" w:rsidRPr="00DF631C" w:rsidRDefault="00D76595" w:rsidP="00D76595">
      <w:pPr>
        <w:rPr>
          <w:rFonts w:asciiTheme="minorHAnsi" w:hAnsiTheme="minorHAnsi" w:cstheme="minorHAnsi"/>
        </w:rPr>
      </w:pPr>
      <w:r w:rsidRPr="00DF631C">
        <w:rPr>
          <w:rFonts w:asciiTheme="minorHAnsi" w:hAnsiTheme="minorHAnsi" w:cstheme="minorHAnsi"/>
        </w:rPr>
        <w:t>*There is limited evidence on optimal dose and safety for endometrial protection for high dose oestrogen regimes</w:t>
      </w:r>
    </w:p>
    <w:p w14:paraId="20BF0BF9" w14:textId="77777777" w:rsidR="00D76595" w:rsidRPr="00DF631C" w:rsidRDefault="00D76595" w:rsidP="00D76595">
      <w:pPr>
        <w:rPr>
          <w:rFonts w:asciiTheme="minorHAnsi" w:hAnsiTheme="minorHAnsi" w:cstheme="minorHAnsi"/>
        </w:rPr>
      </w:pPr>
      <w:r w:rsidRPr="00DF631C">
        <w:rPr>
          <w:rFonts w:asciiTheme="minorHAnsi" w:hAnsiTheme="minorHAnsi" w:cstheme="minorHAnsi"/>
        </w:rPr>
        <w:t>^1mg is sufficient but 5mg is lowest stand alone dose in UK (off license use of 3x noriday (1.05mg) could be use if 5mg NET not tolerated</w:t>
      </w:r>
    </w:p>
    <w:p w14:paraId="637A595D" w14:textId="77777777" w:rsidR="00D76595" w:rsidRPr="00DF631C" w:rsidRDefault="00D76595" w:rsidP="00D76595">
      <w:pPr>
        <w:rPr>
          <w:rFonts w:asciiTheme="minorHAnsi" w:hAnsiTheme="minorHAnsi" w:cstheme="minorHAnsi"/>
          <w:b/>
          <w:bCs/>
          <w:sz w:val="28"/>
          <w:szCs w:val="28"/>
        </w:rPr>
      </w:pPr>
      <w:r w:rsidRPr="00DF631C">
        <w:rPr>
          <w:rFonts w:asciiTheme="minorHAnsi" w:hAnsiTheme="minorHAnsi" w:cstheme="minorHAnsi"/>
          <w:b/>
          <w:bCs/>
          <w:sz w:val="28"/>
          <w:szCs w:val="28"/>
        </w:rPr>
        <w:t>When to investigate unscheduled bleeding on HRT</w:t>
      </w:r>
    </w:p>
    <w:p w14:paraId="487EE145" w14:textId="77777777" w:rsidR="0074778B" w:rsidRPr="00DF631C" w:rsidRDefault="0074778B" w:rsidP="00D76595">
      <w:pPr>
        <w:rPr>
          <w:rFonts w:asciiTheme="minorHAnsi" w:hAnsiTheme="minorHAnsi" w:cstheme="minorHAnsi"/>
          <w:b/>
          <w:bCs/>
          <w:sz w:val="28"/>
          <w:szCs w:val="28"/>
        </w:rPr>
      </w:pPr>
    </w:p>
    <w:p w14:paraId="67C3430A" w14:textId="1E4773AF" w:rsidR="00D76595" w:rsidRPr="00DF631C" w:rsidRDefault="00D76595" w:rsidP="00D76595">
      <w:pPr>
        <w:rPr>
          <w:rFonts w:asciiTheme="minorHAnsi" w:hAnsiTheme="minorHAnsi" w:cstheme="minorHAnsi"/>
          <w:b/>
          <w:bCs/>
          <w:sz w:val="24"/>
          <w:szCs w:val="24"/>
          <w:u w:val="single"/>
        </w:rPr>
      </w:pPr>
      <w:r w:rsidRPr="00DF631C">
        <w:rPr>
          <w:rFonts w:asciiTheme="minorHAnsi" w:hAnsiTheme="minorHAnsi" w:cstheme="minorHAnsi"/>
          <w:b/>
          <w:bCs/>
          <w:sz w:val="24"/>
          <w:szCs w:val="24"/>
          <w:u w:val="single"/>
        </w:rPr>
        <w:t>A. WHEN TO REFER FAST TRACK GYNAECOLOGY PMB:</w:t>
      </w:r>
    </w:p>
    <w:p w14:paraId="27DF423B" w14:textId="77777777" w:rsidR="009B3544" w:rsidRPr="00DF631C" w:rsidRDefault="009B3544" w:rsidP="00D76595">
      <w:pPr>
        <w:rPr>
          <w:rFonts w:asciiTheme="minorHAnsi" w:hAnsiTheme="minorHAnsi" w:cstheme="minorHAnsi"/>
          <w:b/>
          <w:bCs/>
        </w:rPr>
      </w:pPr>
    </w:p>
    <w:p w14:paraId="48EFB2F2" w14:textId="34792DD0" w:rsidR="00D76595" w:rsidRPr="00DF631C" w:rsidRDefault="00D76595" w:rsidP="00D76595">
      <w:pPr>
        <w:rPr>
          <w:rFonts w:asciiTheme="minorHAnsi" w:hAnsiTheme="minorHAnsi" w:cstheme="minorHAnsi"/>
          <w:b/>
          <w:bCs/>
        </w:rPr>
      </w:pPr>
      <w:r w:rsidRPr="00DF631C">
        <w:rPr>
          <w:rFonts w:asciiTheme="minorHAnsi" w:hAnsiTheme="minorHAnsi" w:cstheme="minorHAnsi"/>
          <w:b/>
          <w:bCs/>
        </w:rPr>
        <w:t>Women with unscheduled bleeding on HRT, irrespective of duration of use, with:</w:t>
      </w:r>
    </w:p>
    <w:p w14:paraId="2EB0BF5D" w14:textId="24007EDA" w:rsidR="00D76595" w:rsidRPr="00DF631C" w:rsidRDefault="00D76595" w:rsidP="00D76595">
      <w:pPr>
        <w:rPr>
          <w:rFonts w:asciiTheme="minorHAnsi" w:hAnsiTheme="minorHAnsi" w:cstheme="minorHAnsi"/>
          <w:b/>
          <w:bCs/>
        </w:rPr>
      </w:pPr>
      <w:r w:rsidRPr="00DF631C">
        <w:rPr>
          <w:rFonts w:asciiTheme="minorHAnsi" w:hAnsiTheme="minorHAnsi" w:cstheme="minorHAnsi"/>
          <w:b/>
          <w:bCs/>
        </w:rPr>
        <w:t>1 major or 3 minor risk factors for Endometrial Cancer:</w:t>
      </w:r>
    </w:p>
    <w:p w14:paraId="4DAA1745" w14:textId="77777777" w:rsidR="00D76595" w:rsidRPr="00DF631C" w:rsidRDefault="00D76595" w:rsidP="00367281">
      <w:pPr>
        <w:pStyle w:val="ListParagraph"/>
        <w:widowControl/>
        <w:numPr>
          <w:ilvl w:val="0"/>
          <w:numId w:val="25"/>
        </w:numPr>
        <w:autoSpaceDE/>
        <w:autoSpaceDN/>
        <w:contextualSpacing/>
        <w:rPr>
          <w:rFonts w:asciiTheme="minorHAnsi" w:hAnsiTheme="minorHAnsi" w:cstheme="minorHAnsi"/>
          <w:b/>
          <w:bCs/>
          <w:color w:val="FF0000"/>
        </w:rPr>
      </w:pPr>
      <w:r w:rsidRPr="00DF631C">
        <w:rPr>
          <w:rFonts w:asciiTheme="minorHAnsi" w:eastAsia="Calibri" w:hAnsiTheme="minorHAnsi" w:cstheme="minorHAnsi"/>
          <w:b/>
          <w:bCs/>
          <w:color w:val="FF0000"/>
        </w:rPr>
        <w:t>Make referral to Fast Track Gynaecology 2WW PMB (Urgent suspected Cancer Pathway)</w:t>
      </w:r>
    </w:p>
    <w:p w14:paraId="114B8CA8" w14:textId="77777777" w:rsidR="00D76595" w:rsidRPr="00DF631C" w:rsidRDefault="00D76595" w:rsidP="00367281">
      <w:pPr>
        <w:pStyle w:val="ListParagraph"/>
        <w:widowControl/>
        <w:numPr>
          <w:ilvl w:val="0"/>
          <w:numId w:val="25"/>
        </w:numPr>
        <w:autoSpaceDE/>
        <w:autoSpaceDN/>
        <w:contextualSpacing/>
        <w:rPr>
          <w:rFonts w:asciiTheme="minorHAnsi" w:hAnsiTheme="minorHAnsi" w:cstheme="minorHAnsi"/>
          <w:b/>
          <w:bCs/>
          <w:color w:val="FF0000"/>
          <w:u w:val="single"/>
        </w:rPr>
      </w:pPr>
      <w:r w:rsidRPr="00DF631C">
        <w:rPr>
          <w:rFonts w:asciiTheme="minorHAnsi" w:eastAsia="Calibri" w:hAnsiTheme="minorHAnsi" w:cstheme="minorHAnsi"/>
          <w:b/>
          <w:bCs/>
          <w:color w:val="FF0000"/>
          <w:u w:val="single"/>
        </w:rPr>
        <w:t>AND</w:t>
      </w:r>
    </w:p>
    <w:p w14:paraId="1A5FD3AA" w14:textId="77777777" w:rsidR="00D76595" w:rsidRPr="00DF631C" w:rsidRDefault="00D76595" w:rsidP="00367281">
      <w:pPr>
        <w:pStyle w:val="ListParagraph"/>
        <w:widowControl/>
        <w:numPr>
          <w:ilvl w:val="0"/>
          <w:numId w:val="25"/>
        </w:numPr>
        <w:autoSpaceDE/>
        <w:autoSpaceDN/>
        <w:contextualSpacing/>
        <w:rPr>
          <w:rFonts w:asciiTheme="minorHAnsi" w:hAnsiTheme="minorHAnsi" w:cstheme="minorHAnsi"/>
          <w:b/>
          <w:bCs/>
          <w:color w:val="FF0000"/>
          <w:u w:val="single"/>
        </w:rPr>
      </w:pPr>
      <w:r w:rsidRPr="00DF631C">
        <w:rPr>
          <w:rFonts w:asciiTheme="minorHAnsi" w:eastAsia="Calibri" w:hAnsiTheme="minorHAnsi" w:cstheme="minorHAnsi"/>
          <w:b/>
          <w:bCs/>
          <w:color w:val="FF0000"/>
        </w:rPr>
        <w:t xml:space="preserve">Make referral/request for Fast Track Pelvic Ultrasound at </w:t>
      </w:r>
      <w:r w:rsidRPr="00DF631C">
        <w:rPr>
          <w:rFonts w:asciiTheme="minorHAnsi" w:eastAsia="Calibri" w:hAnsiTheme="minorHAnsi" w:cstheme="minorHAnsi"/>
          <w:b/>
          <w:bCs/>
          <w:color w:val="FF0000"/>
          <w:u w:val="single"/>
        </w:rPr>
        <w:t xml:space="preserve">York &amp; Scarborough Teaching Hospitals </w:t>
      </w:r>
    </w:p>
    <w:p w14:paraId="6947D0EF" w14:textId="77777777" w:rsidR="00D76595" w:rsidRPr="00DF631C" w:rsidRDefault="00D76595" w:rsidP="00367281">
      <w:pPr>
        <w:pStyle w:val="ListParagraph"/>
        <w:widowControl/>
        <w:numPr>
          <w:ilvl w:val="1"/>
          <w:numId w:val="25"/>
        </w:numPr>
        <w:autoSpaceDE/>
        <w:autoSpaceDN/>
        <w:contextualSpacing/>
        <w:rPr>
          <w:rFonts w:asciiTheme="minorHAnsi" w:hAnsiTheme="minorHAnsi" w:cstheme="minorHAnsi"/>
          <w:b/>
          <w:bCs/>
          <w:color w:val="FF0000"/>
          <w:u w:val="single"/>
        </w:rPr>
      </w:pPr>
      <w:r w:rsidRPr="00DF631C">
        <w:rPr>
          <w:rFonts w:asciiTheme="minorHAnsi" w:eastAsia="Calibri" w:hAnsiTheme="minorHAnsi" w:cstheme="minorHAnsi"/>
          <w:b/>
          <w:bCs/>
          <w:color w:val="FF0000"/>
        </w:rPr>
        <w:t xml:space="preserve">MARKING IT AS Fast track/2WW PMB in the request </w:t>
      </w:r>
    </w:p>
    <w:p w14:paraId="0327592A" w14:textId="77777777" w:rsidR="00D76595" w:rsidRPr="00DF631C" w:rsidRDefault="00D76595" w:rsidP="00D76595">
      <w:pPr>
        <w:pStyle w:val="ListParagraph"/>
        <w:ind w:left="2880"/>
        <w:rPr>
          <w:rFonts w:asciiTheme="minorHAnsi" w:hAnsiTheme="minorHAnsi" w:cstheme="minorHAnsi"/>
          <w:b/>
          <w:bCs/>
          <w:color w:val="FF0000"/>
        </w:rPr>
      </w:pPr>
    </w:p>
    <w:p w14:paraId="179448CC" w14:textId="77777777" w:rsidR="00D76595" w:rsidRPr="00DF631C" w:rsidRDefault="00D76595" w:rsidP="00D76595">
      <w:pPr>
        <w:rPr>
          <w:rFonts w:asciiTheme="minorHAnsi" w:hAnsiTheme="minorHAnsi" w:cstheme="minorHAnsi"/>
          <w:sz w:val="16"/>
          <w:szCs w:val="16"/>
        </w:rPr>
      </w:pPr>
      <w:r w:rsidRPr="00DF631C">
        <w:rPr>
          <w:rFonts w:asciiTheme="minorHAnsi" w:hAnsiTheme="minorHAnsi" w:cstheme="minorHAnsi"/>
          <w:sz w:val="16"/>
          <w:szCs w:val="16"/>
        </w:rPr>
        <w:t>Information to include in referral:</w:t>
      </w:r>
    </w:p>
    <w:p w14:paraId="2EB977DB" w14:textId="77777777" w:rsidR="00D76595" w:rsidRPr="00DF631C" w:rsidRDefault="00D76595" w:rsidP="00367281">
      <w:pPr>
        <w:pStyle w:val="ListParagraph"/>
        <w:widowControl/>
        <w:numPr>
          <w:ilvl w:val="0"/>
          <w:numId w:val="9"/>
        </w:numPr>
        <w:autoSpaceDE/>
        <w:autoSpaceDN/>
        <w:ind w:left="720"/>
        <w:contextualSpacing/>
        <w:rPr>
          <w:rFonts w:asciiTheme="minorHAnsi" w:hAnsiTheme="minorHAnsi" w:cstheme="minorHAnsi"/>
          <w:sz w:val="16"/>
          <w:szCs w:val="16"/>
        </w:rPr>
      </w:pPr>
      <w:r w:rsidRPr="00DF631C">
        <w:rPr>
          <w:rFonts w:asciiTheme="minorHAnsi" w:hAnsiTheme="minorHAnsi" w:cstheme="minorHAnsi"/>
          <w:sz w:val="16"/>
          <w:szCs w:val="16"/>
        </w:rPr>
        <w:t>History</w:t>
      </w:r>
    </w:p>
    <w:p w14:paraId="1C37CA74" w14:textId="77777777" w:rsidR="00D76595" w:rsidRPr="00DF631C" w:rsidRDefault="00D76595" w:rsidP="00367281">
      <w:pPr>
        <w:pStyle w:val="ListParagraph"/>
        <w:widowControl/>
        <w:numPr>
          <w:ilvl w:val="0"/>
          <w:numId w:val="9"/>
        </w:numPr>
        <w:autoSpaceDE/>
        <w:autoSpaceDN/>
        <w:ind w:left="720"/>
        <w:contextualSpacing/>
        <w:rPr>
          <w:rFonts w:asciiTheme="minorHAnsi" w:hAnsiTheme="minorHAnsi" w:cstheme="minorHAnsi"/>
          <w:sz w:val="16"/>
          <w:szCs w:val="16"/>
        </w:rPr>
      </w:pPr>
      <w:r w:rsidRPr="00DF631C">
        <w:rPr>
          <w:rFonts w:asciiTheme="minorHAnsi" w:hAnsiTheme="minorHAnsi" w:cstheme="minorHAnsi"/>
          <w:sz w:val="16"/>
          <w:szCs w:val="16"/>
        </w:rPr>
        <w:t>Risk factors for Endometrial Cancer</w:t>
      </w:r>
    </w:p>
    <w:p w14:paraId="235E78F8" w14:textId="77777777" w:rsidR="00D76595" w:rsidRPr="00DF631C" w:rsidRDefault="00D76595" w:rsidP="00367281">
      <w:pPr>
        <w:pStyle w:val="ListParagraph"/>
        <w:widowControl/>
        <w:numPr>
          <w:ilvl w:val="0"/>
          <w:numId w:val="9"/>
        </w:numPr>
        <w:autoSpaceDE/>
        <w:autoSpaceDN/>
        <w:ind w:left="720"/>
        <w:contextualSpacing/>
        <w:rPr>
          <w:rFonts w:asciiTheme="minorHAnsi" w:hAnsiTheme="minorHAnsi" w:cstheme="minorHAnsi"/>
          <w:sz w:val="16"/>
          <w:szCs w:val="16"/>
        </w:rPr>
      </w:pPr>
      <w:r w:rsidRPr="00DF631C">
        <w:rPr>
          <w:rFonts w:asciiTheme="minorHAnsi" w:hAnsiTheme="minorHAnsi" w:cstheme="minorHAnsi"/>
          <w:sz w:val="16"/>
          <w:szCs w:val="16"/>
        </w:rPr>
        <w:t>BMI</w:t>
      </w:r>
    </w:p>
    <w:p w14:paraId="7A5377BD" w14:textId="77777777" w:rsidR="00D76595" w:rsidRPr="00DF631C" w:rsidRDefault="00D76595" w:rsidP="00367281">
      <w:pPr>
        <w:pStyle w:val="ListParagraph"/>
        <w:widowControl/>
        <w:numPr>
          <w:ilvl w:val="0"/>
          <w:numId w:val="9"/>
        </w:numPr>
        <w:autoSpaceDE/>
        <w:autoSpaceDN/>
        <w:ind w:left="720"/>
        <w:contextualSpacing/>
        <w:rPr>
          <w:rFonts w:asciiTheme="minorHAnsi" w:hAnsiTheme="minorHAnsi" w:cstheme="minorHAnsi"/>
          <w:sz w:val="16"/>
          <w:szCs w:val="16"/>
        </w:rPr>
      </w:pPr>
      <w:r w:rsidRPr="00DF631C">
        <w:rPr>
          <w:rFonts w:asciiTheme="minorHAnsi" w:hAnsiTheme="minorHAnsi" w:cstheme="minorHAnsi"/>
          <w:sz w:val="16"/>
          <w:szCs w:val="16"/>
        </w:rPr>
        <w:t>Examination findings</w:t>
      </w:r>
    </w:p>
    <w:p w14:paraId="6F258FF5" w14:textId="77777777" w:rsidR="00D76595" w:rsidRPr="00DF631C" w:rsidRDefault="00D76595" w:rsidP="00367281">
      <w:pPr>
        <w:pStyle w:val="ListParagraph"/>
        <w:widowControl/>
        <w:numPr>
          <w:ilvl w:val="0"/>
          <w:numId w:val="9"/>
        </w:numPr>
        <w:autoSpaceDE/>
        <w:autoSpaceDN/>
        <w:ind w:left="720"/>
        <w:contextualSpacing/>
        <w:rPr>
          <w:rFonts w:asciiTheme="minorHAnsi" w:hAnsiTheme="minorHAnsi" w:cstheme="minorHAnsi"/>
          <w:sz w:val="16"/>
          <w:szCs w:val="16"/>
        </w:rPr>
      </w:pPr>
      <w:r w:rsidRPr="00DF631C">
        <w:rPr>
          <w:rFonts w:asciiTheme="minorHAnsi" w:hAnsiTheme="minorHAnsi" w:cstheme="minorHAnsi"/>
          <w:sz w:val="16"/>
          <w:szCs w:val="16"/>
        </w:rPr>
        <w:t>HRT information: dose, type, duration, when and whether or not stopped prior to ultrasound, compliance</w:t>
      </w:r>
    </w:p>
    <w:p w14:paraId="0F10A56A" w14:textId="77777777" w:rsidR="00D76595" w:rsidRPr="00DF631C" w:rsidRDefault="00D76595" w:rsidP="00367281">
      <w:pPr>
        <w:pStyle w:val="ListParagraph"/>
        <w:widowControl/>
        <w:numPr>
          <w:ilvl w:val="0"/>
          <w:numId w:val="9"/>
        </w:numPr>
        <w:autoSpaceDE/>
        <w:autoSpaceDN/>
        <w:ind w:left="720"/>
        <w:contextualSpacing/>
        <w:rPr>
          <w:rFonts w:asciiTheme="minorHAnsi" w:hAnsiTheme="minorHAnsi" w:cstheme="minorHAnsi"/>
          <w:sz w:val="16"/>
          <w:szCs w:val="16"/>
        </w:rPr>
      </w:pPr>
      <w:r w:rsidRPr="00DF631C">
        <w:rPr>
          <w:rFonts w:asciiTheme="minorHAnsi" w:hAnsiTheme="minorHAnsi" w:cstheme="minorHAnsi"/>
          <w:sz w:val="16"/>
          <w:szCs w:val="16"/>
        </w:rPr>
        <w:t>USS Report</w:t>
      </w:r>
    </w:p>
    <w:p w14:paraId="0CA68D48" w14:textId="77777777" w:rsidR="00D76595" w:rsidRPr="00DF631C" w:rsidRDefault="00D76595" w:rsidP="00367281">
      <w:pPr>
        <w:pStyle w:val="ListParagraph"/>
        <w:widowControl/>
        <w:numPr>
          <w:ilvl w:val="0"/>
          <w:numId w:val="9"/>
        </w:numPr>
        <w:autoSpaceDE/>
        <w:autoSpaceDN/>
        <w:ind w:left="720"/>
        <w:contextualSpacing/>
        <w:rPr>
          <w:rFonts w:asciiTheme="minorHAnsi" w:hAnsiTheme="minorHAnsi" w:cstheme="minorHAnsi"/>
          <w:sz w:val="16"/>
          <w:szCs w:val="16"/>
        </w:rPr>
      </w:pPr>
      <w:r w:rsidRPr="00DF631C">
        <w:rPr>
          <w:rFonts w:asciiTheme="minorHAnsi" w:hAnsiTheme="minorHAnsi" w:cstheme="minorHAnsi"/>
          <w:sz w:val="16"/>
          <w:szCs w:val="16"/>
        </w:rPr>
        <w:t>Past Medical History</w:t>
      </w:r>
    </w:p>
    <w:p w14:paraId="6C86B85A" w14:textId="77777777" w:rsidR="00D76595" w:rsidRPr="00DF631C" w:rsidRDefault="00D76595" w:rsidP="00367281">
      <w:pPr>
        <w:pStyle w:val="ListParagraph"/>
        <w:widowControl/>
        <w:numPr>
          <w:ilvl w:val="0"/>
          <w:numId w:val="9"/>
        </w:numPr>
        <w:autoSpaceDE/>
        <w:autoSpaceDN/>
        <w:ind w:left="720"/>
        <w:contextualSpacing/>
        <w:rPr>
          <w:rFonts w:asciiTheme="minorHAnsi" w:hAnsiTheme="minorHAnsi" w:cstheme="minorHAnsi"/>
          <w:sz w:val="16"/>
          <w:szCs w:val="16"/>
        </w:rPr>
      </w:pPr>
      <w:r w:rsidRPr="00DF631C">
        <w:rPr>
          <w:rFonts w:asciiTheme="minorHAnsi" w:hAnsiTheme="minorHAnsi" w:cstheme="minorHAnsi"/>
          <w:sz w:val="16"/>
          <w:szCs w:val="16"/>
        </w:rPr>
        <w:t>Drug History</w:t>
      </w:r>
    </w:p>
    <w:p w14:paraId="075B538D" w14:textId="77777777" w:rsidR="00D76595" w:rsidRPr="00DF631C" w:rsidRDefault="00D76595" w:rsidP="00367281">
      <w:pPr>
        <w:pStyle w:val="ListParagraph"/>
        <w:widowControl/>
        <w:numPr>
          <w:ilvl w:val="0"/>
          <w:numId w:val="9"/>
        </w:numPr>
        <w:autoSpaceDE/>
        <w:autoSpaceDN/>
        <w:ind w:left="720"/>
        <w:contextualSpacing/>
        <w:rPr>
          <w:rFonts w:asciiTheme="minorHAnsi" w:hAnsiTheme="minorHAnsi" w:cstheme="minorHAnsi"/>
          <w:sz w:val="16"/>
          <w:szCs w:val="16"/>
        </w:rPr>
      </w:pPr>
      <w:r w:rsidRPr="00DF631C">
        <w:rPr>
          <w:rFonts w:asciiTheme="minorHAnsi" w:hAnsiTheme="minorHAnsi" w:cstheme="minorHAnsi"/>
          <w:sz w:val="16"/>
          <w:szCs w:val="16"/>
        </w:rPr>
        <w:t>WHO Performance status</w:t>
      </w:r>
    </w:p>
    <w:p w14:paraId="55A10FA1" w14:textId="77777777" w:rsidR="00D76595" w:rsidRPr="00DF631C" w:rsidRDefault="00D76595" w:rsidP="00D76595">
      <w:pPr>
        <w:rPr>
          <w:rFonts w:asciiTheme="minorHAnsi" w:hAnsiTheme="minorHAnsi" w:cstheme="minorHAnsi"/>
          <w:b/>
          <w:bCs/>
        </w:rPr>
      </w:pPr>
    </w:p>
    <w:p w14:paraId="1EE1714D" w14:textId="7DA69D2C" w:rsidR="00D76595" w:rsidRPr="00DF631C" w:rsidRDefault="00D76595" w:rsidP="00D76595">
      <w:pPr>
        <w:contextualSpacing/>
        <w:jc w:val="both"/>
        <w:rPr>
          <w:rFonts w:asciiTheme="minorHAnsi" w:eastAsia="Calibri" w:hAnsiTheme="minorHAnsi" w:cstheme="minorHAnsi"/>
          <w:b/>
          <w:bCs/>
          <w:color w:val="FF0000"/>
        </w:rPr>
      </w:pPr>
      <w:r w:rsidRPr="00DF631C">
        <w:rPr>
          <w:rFonts w:asciiTheme="minorHAnsi" w:eastAsia="Calibri" w:hAnsiTheme="minorHAnsi" w:cstheme="minorHAnsi"/>
          <w:b/>
          <w:bCs/>
          <w:color w:val="FF0000"/>
        </w:rPr>
        <w:t>PLEASE NOTE THE RESPONSIBILITY FOR REVIEW AND ACTION OF THE FAST TRACK 2WW ULTRASOUND RESULT WILL SIT WITH SECONDARY CARE GYNAECOLOGY TEAM AS PART OF THE 2WW TRIAGE PROCESS</w:t>
      </w:r>
      <w:r w:rsidR="00704AED" w:rsidRPr="00DF631C">
        <w:rPr>
          <w:rFonts w:asciiTheme="minorHAnsi" w:eastAsia="Calibri" w:hAnsiTheme="minorHAnsi" w:cstheme="minorHAnsi"/>
          <w:b/>
          <w:bCs/>
          <w:color w:val="FF0000"/>
        </w:rPr>
        <w:t xml:space="preserve"> </w:t>
      </w:r>
      <w:r w:rsidR="00704AED" w:rsidRPr="00DF631C">
        <w:rPr>
          <w:rFonts w:asciiTheme="minorHAnsi" w:eastAsia="Calibri" w:hAnsiTheme="minorHAnsi" w:cstheme="minorHAnsi"/>
          <w:b/>
          <w:bCs/>
          <w:color w:val="FF0000"/>
          <w:u w:val="single"/>
        </w:rPr>
        <w:t>ONLY</w:t>
      </w:r>
      <w:r w:rsidR="00704AED" w:rsidRPr="00DF631C">
        <w:rPr>
          <w:rFonts w:asciiTheme="minorHAnsi" w:eastAsia="Calibri" w:hAnsiTheme="minorHAnsi" w:cstheme="minorHAnsi"/>
          <w:b/>
          <w:bCs/>
          <w:color w:val="FF0000"/>
        </w:rPr>
        <w:t xml:space="preserve"> IF </w:t>
      </w:r>
      <w:r w:rsidR="00E135BC" w:rsidRPr="00DF631C">
        <w:rPr>
          <w:rFonts w:asciiTheme="minorHAnsi" w:eastAsia="Calibri" w:hAnsiTheme="minorHAnsi" w:cstheme="minorHAnsi"/>
          <w:b/>
          <w:bCs/>
          <w:color w:val="FF0000"/>
        </w:rPr>
        <w:t>PATIENT HAS BEEN REFERRED TO FAST TRACK GYNAECOLOGY AS WELL</w:t>
      </w:r>
      <w:r w:rsidRPr="00DF631C">
        <w:rPr>
          <w:rFonts w:asciiTheme="minorHAnsi" w:eastAsia="Calibri" w:hAnsiTheme="minorHAnsi" w:cstheme="minorHAnsi"/>
          <w:b/>
          <w:bCs/>
          <w:color w:val="FF0000"/>
        </w:rPr>
        <w:t>.</w:t>
      </w:r>
    </w:p>
    <w:p w14:paraId="49C45A55" w14:textId="77777777" w:rsidR="00D76595" w:rsidRPr="00DF631C" w:rsidRDefault="00D76595" w:rsidP="00D76595">
      <w:pPr>
        <w:contextualSpacing/>
        <w:jc w:val="both"/>
        <w:rPr>
          <w:rFonts w:asciiTheme="minorHAnsi" w:eastAsia="Calibri" w:hAnsiTheme="minorHAnsi" w:cstheme="minorHAnsi"/>
          <w:b/>
          <w:bCs/>
          <w:color w:val="FF0000"/>
        </w:rPr>
      </w:pPr>
    </w:p>
    <w:p w14:paraId="0CCA5409" w14:textId="77777777" w:rsidR="00D76595" w:rsidRPr="00DF631C" w:rsidRDefault="00D76595" w:rsidP="00D76595">
      <w:pPr>
        <w:rPr>
          <w:rFonts w:asciiTheme="minorHAnsi" w:hAnsiTheme="minorHAnsi" w:cstheme="minorHAnsi"/>
          <w:b/>
          <w:bCs/>
          <w:sz w:val="24"/>
          <w:szCs w:val="24"/>
          <w:u w:val="single"/>
        </w:rPr>
      </w:pPr>
      <w:r w:rsidRPr="00DF631C">
        <w:rPr>
          <w:rFonts w:asciiTheme="minorHAnsi" w:hAnsiTheme="minorHAnsi" w:cstheme="minorHAnsi"/>
          <w:b/>
          <w:bCs/>
          <w:sz w:val="24"/>
          <w:szCs w:val="24"/>
          <w:u w:val="single"/>
        </w:rPr>
        <w:t>B. WHEN TO REFER FOR AN URGENT 6 WEEK ULTRASOUND PELVIS:</w:t>
      </w:r>
    </w:p>
    <w:p w14:paraId="490698FD" w14:textId="77777777" w:rsidR="00D76595" w:rsidRPr="00DF631C" w:rsidRDefault="00D76595" w:rsidP="00367281">
      <w:pPr>
        <w:pStyle w:val="ListParagraph"/>
        <w:widowControl/>
        <w:numPr>
          <w:ilvl w:val="0"/>
          <w:numId w:val="23"/>
        </w:numPr>
        <w:autoSpaceDE/>
        <w:autoSpaceDN/>
        <w:contextualSpacing/>
        <w:rPr>
          <w:rFonts w:asciiTheme="minorHAnsi" w:hAnsiTheme="minorHAnsi" w:cstheme="minorHAnsi"/>
        </w:rPr>
      </w:pPr>
      <w:r w:rsidRPr="00DF631C">
        <w:rPr>
          <w:rFonts w:asciiTheme="minorHAnsi" w:hAnsiTheme="minorHAnsi" w:cstheme="minorHAnsi"/>
        </w:rPr>
        <w:t>2 minor risk factors for endometrial cancer</w:t>
      </w:r>
    </w:p>
    <w:p w14:paraId="1D27F2D6" w14:textId="77777777" w:rsidR="00D76595" w:rsidRPr="00DF631C" w:rsidRDefault="00D76595" w:rsidP="00367281">
      <w:pPr>
        <w:pStyle w:val="ListParagraph"/>
        <w:widowControl/>
        <w:numPr>
          <w:ilvl w:val="0"/>
          <w:numId w:val="23"/>
        </w:numPr>
        <w:autoSpaceDE/>
        <w:autoSpaceDN/>
        <w:contextualSpacing/>
        <w:rPr>
          <w:rFonts w:asciiTheme="minorHAnsi" w:hAnsiTheme="minorHAnsi" w:cstheme="minorHAnsi"/>
        </w:rPr>
      </w:pPr>
      <w:r w:rsidRPr="00DF631C">
        <w:rPr>
          <w:rFonts w:asciiTheme="minorHAnsi" w:hAnsiTheme="minorHAnsi" w:cstheme="minorHAnsi"/>
        </w:rPr>
        <w:t>Within any time frame of starting ccHRT/sHRT:</w:t>
      </w:r>
    </w:p>
    <w:p w14:paraId="209BB5D0" w14:textId="77777777" w:rsidR="00D76595" w:rsidRPr="00DF631C" w:rsidRDefault="00D76595" w:rsidP="00367281">
      <w:pPr>
        <w:pStyle w:val="ListParagraph"/>
        <w:widowControl/>
        <w:numPr>
          <w:ilvl w:val="1"/>
          <w:numId w:val="23"/>
        </w:numPr>
        <w:autoSpaceDE/>
        <w:autoSpaceDN/>
        <w:contextualSpacing/>
        <w:rPr>
          <w:rFonts w:asciiTheme="minorHAnsi" w:hAnsiTheme="minorHAnsi" w:cstheme="minorHAnsi"/>
        </w:rPr>
      </w:pPr>
      <w:r w:rsidRPr="00DF631C">
        <w:rPr>
          <w:rFonts w:asciiTheme="minorHAnsi" w:hAnsiTheme="minorHAnsi" w:cstheme="minorHAnsi"/>
        </w:rPr>
        <w:t>Prolonged withdrawal bleeds &gt; 7days</w:t>
      </w:r>
    </w:p>
    <w:p w14:paraId="109ABDA3" w14:textId="77777777" w:rsidR="00D76595" w:rsidRPr="00DF631C" w:rsidRDefault="00D76595" w:rsidP="00367281">
      <w:pPr>
        <w:pStyle w:val="ListParagraph"/>
        <w:widowControl/>
        <w:numPr>
          <w:ilvl w:val="1"/>
          <w:numId w:val="23"/>
        </w:numPr>
        <w:autoSpaceDE/>
        <w:autoSpaceDN/>
        <w:contextualSpacing/>
        <w:rPr>
          <w:rFonts w:asciiTheme="minorHAnsi" w:hAnsiTheme="minorHAnsi" w:cstheme="minorHAnsi"/>
        </w:rPr>
      </w:pPr>
      <w:r w:rsidRPr="00DF631C">
        <w:rPr>
          <w:rFonts w:asciiTheme="minorHAnsi" w:hAnsiTheme="minorHAnsi" w:cstheme="minorHAnsi"/>
        </w:rPr>
        <w:t>Heavy bleeding-flooding/clots</w:t>
      </w:r>
    </w:p>
    <w:p w14:paraId="1B69DE39" w14:textId="77777777" w:rsidR="00D76595" w:rsidRPr="00DF631C" w:rsidRDefault="00D76595" w:rsidP="00367281">
      <w:pPr>
        <w:pStyle w:val="ListParagraph"/>
        <w:widowControl/>
        <w:numPr>
          <w:ilvl w:val="1"/>
          <w:numId w:val="23"/>
        </w:numPr>
        <w:autoSpaceDE/>
        <w:autoSpaceDN/>
        <w:contextualSpacing/>
        <w:rPr>
          <w:rFonts w:asciiTheme="minorHAnsi" w:hAnsiTheme="minorHAnsi" w:cstheme="minorHAnsi"/>
        </w:rPr>
      </w:pPr>
      <w:r w:rsidRPr="00DF631C">
        <w:rPr>
          <w:rFonts w:asciiTheme="minorHAnsi" w:hAnsiTheme="minorHAnsi" w:cstheme="minorHAnsi"/>
        </w:rPr>
        <w:t>Persistent bleeding-most days for 4 weeks or more</w:t>
      </w:r>
    </w:p>
    <w:p w14:paraId="477EF98A" w14:textId="77777777" w:rsidR="00D76595" w:rsidRPr="00DF631C" w:rsidRDefault="00D76595" w:rsidP="00367281">
      <w:pPr>
        <w:pStyle w:val="ListParagraph"/>
        <w:widowControl/>
        <w:numPr>
          <w:ilvl w:val="0"/>
          <w:numId w:val="23"/>
        </w:numPr>
        <w:autoSpaceDE/>
        <w:autoSpaceDN/>
        <w:contextualSpacing/>
        <w:rPr>
          <w:rFonts w:asciiTheme="minorHAnsi" w:hAnsiTheme="minorHAnsi" w:cstheme="minorHAnsi"/>
        </w:rPr>
      </w:pPr>
      <w:r w:rsidRPr="00DF631C">
        <w:rPr>
          <w:rFonts w:asciiTheme="minorHAnsi" w:hAnsiTheme="minorHAnsi" w:cstheme="minorHAnsi"/>
        </w:rPr>
        <w:t>More than 3 months after a change in dose/preparation</w:t>
      </w:r>
    </w:p>
    <w:p w14:paraId="6D37EBE3" w14:textId="77777777" w:rsidR="00D76595" w:rsidRPr="00DF631C" w:rsidRDefault="00D76595" w:rsidP="00367281">
      <w:pPr>
        <w:pStyle w:val="ListParagraph"/>
        <w:widowControl/>
        <w:numPr>
          <w:ilvl w:val="0"/>
          <w:numId w:val="23"/>
        </w:numPr>
        <w:autoSpaceDE/>
        <w:autoSpaceDN/>
        <w:contextualSpacing/>
        <w:rPr>
          <w:rFonts w:asciiTheme="minorHAnsi" w:hAnsiTheme="minorHAnsi" w:cstheme="minorHAnsi"/>
          <w:u w:val="single"/>
        </w:rPr>
      </w:pPr>
      <w:r w:rsidRPr="00DF631C">
        <w:rPr>
          <w:rFonts w:asciiTheme="minorHAnsi" w:hAnsiTheme="minorHAnsi" w:cstheme="minorHAnsi"/>
        </w:rPr>
        <w:t>More than 6 months after starting HRT and:</w:t>
      </w:r>
    </w:p>
    <w:p w14:paraId="15614B9E" w14:textId="77777777" w:rsidR="00D76595" w:rsidRPr="00DF631C" w:rsidRDefault="00D76595" w:rsidP="00367281">
      <w:pPr>
        <w:pStyle w:val="ListParagraph"/>
        <w:widowControl/>
        <w:numPr>
          <w:ilvl w:val="1"/>
          <w:numId w:val="23"/>
        </w:numPr>
        <w:autoSpaceDE/>
        <w:autoSpaceDN/>
        <w:contextualSpacing/>
        <w:rPr>
          <w:rFonts w:asciiTheme="minorHAnsi" w:hAnsiTheme="minorHAnsi" w:cstheme="minorHAnsi"/>
          <w:u w:val="single"/>
        </w:rPr>
      </w:pPr>
      <w:r w:rsidRPr="00DF631C">
        <w:rPr>
          <w:rFonts w:asciiTheme="minorHAnsi" w:hAnsiTheme="minorHAnsi" w:cstheme="minorHAnsi"/>
        </w:rPr>
        <w:t>Reports bleeding with ccHRT</w:t>
      </w:r>
    </w:p>
    <w:p w14:paraId="509EB275" w14:textId="77777777" w:rsidR="00D76595" w:rsidRPr="00DF631C" w:rsidRDefault="00D76595" w:rsidP="00367281">
      <w:pPr>
        <w:pStyle w:val="ListParagraph"/>
        <w:widowControl/>
        <w:numPr>
          <w:ilvl w:val="1"/>
          <w:numId w:val="23"/>
        </w:numPr>
        <w:autoSpaceDE/>
        <w:autoSpaceDN/>
        <w:contextualSpacing/>
        <w:rPr>
          <w:rFonts w:asciiTheme="minorHAnsi" w:hAnsiTheme="minorHAnsi" w:cstheme="minorHAnsi"/>
          <w:u w:val="single"/>
        </w:rPr>
      </w:pPr>
      <w:r w:rsidRPr="00DF631C">
        <w:rPr>
          <w:rFonts w:asciiTheme="minorHAnsi" w:hAnsiTheme="minorHAnsi" w:cstheme="minorHAnsi"/>
        </w:rPr>
        <w:t>Develops unscheduled bleeding on sHRT having previously had light and regular withdrawal bleeds</w:t>
      </w:r>
    </w:p>
    <w:p w14:paraId="733105F9" w14:textId="77777777" w:rsidR="00D76595" w:rsidRPr="00DF631C" w:rsidRDefault="00D76595" w:rsidP="00D76595">
      <w:pPr>
        <w:pStyle w:val="ListParagraph"/>
        <w:ind w:left="1440"/>
        <w:rPr>
          <w:rFonts w:asciiTheme="minorHAnsi" w:hAnsiTheme="minorHAnsi" w:cstheme="minorHAnsi"/>
          <w:u w:val="single"/>
        </w:rPr>
      </w:pPr>
    </w:p>
    <w:p w14:paraId="3ABF08A2" w14:textId="77777777" w:rsidR="00D76595" w:rsidRPr="00DF631C" w:rsidRDefault="00D76595" w:rsidP="00D76595">
      <w:pPr>
        <w:rPr>
          <w:rFonts w:asciiTheme="minorHAnsi" w:hAnsiTheme="minorHAnsi" w:cstheme="minorHAnsi"/>
        </w:rPr>
      </w:pPr>
      <w:r w:rsidRPr="00DF631C">
        <w:rPr>
          <w:rFonts w:asciiTheme="minorHAnsi" w:hAnsiTheme="minorHAnsi" w:cstheme="minorHAnsi"/>
        </w:rPr>
        <w:t>What to do with the results of the USS:</w:t>
      </w:r>
    </w:p>
    <w:p w14:paraId="1935B212" w14:textId="0D1A0D8C" w:rsidR="00D76595" w:rsidRPr="00553897" w:rsidRDefault="00D76595" w:rsidP="00D76595">
      <w:pPr>
        <w:pStyle w:val="ListParagraph"/>
        <w:widowControl/>
        <w:numPr>
          <w:ilvl w:val="0"/>
          <w:numId w:val="24"/>
        </w:numPr>
        <w:autoSpaceDE/>
        <w:autoSpaceDN/>
        <w:contextualSpacing/>
        <w:rPr>
          <w:rFonts w:asciiTheme="minorHAnsi" w:hAnsiTheme="minorHAnsi" w:cstheme="minorHAnsi"/>
          <w:b/>
          <w:bCs/>
          <w:color w:val="FF0000"/>
        </w:rPr>
      </w:pPr>
      <w:r w:rsidRPr="00DF631C">
        <w:rPr>
          <w:rFonts w:asciiTheme="minorHAnsi" w:hAnsiTheme="minorHAnsi" w:cstheme="minorHAnsi"/>
          <w:b/>
          <w:bCs/>
          <w:color w:val="FF0000"/>
        </w:rPr>
        <w:t xml:space="preserve">Endometrial thickness: if &gt;4mm ccHRT or &gt;7mm sHRT referral to Fast track Gynaecology PMB </w:t>
      </w:r>
    </w:p>
    <w:p w14:paraId="3BFD1BA1" w14:textId="77777777" w:rsidR="00D76595" w:rsidRPr="00DF631C" w:rsidRDefault="00D76595" w:rsidP="00367281">
      <w:pPr>
        <w:pStyle w:val="ListParagraph"/>
        <w:widowControl/>
        <w:numPr>
          <w:ilvl w:val="0"/>
          <w:numId w:val="24"/>
        </w:numPr>
        <w:autoSpaceDE/>
        <w:autoSpaceDN/>
        <w:contextualSpacing/>
        <w:rPr>
          <w:rFonts w:asciiTheme="minorHAnsi" w:hAnsiTheme="minorHAnsi" w:cstheme="minorHAnsi"/>
          <w:b/>
          <w:bCs/>
          <w:color w:val="92D050"/>
        </w:rPr>
      </w:pPr>
      <w:r w:rsidRPr="00DF631C">
        <w:rPr>
          <w:rFonts w:asciiTheme="minorHAnsi" w:hAnsiTheme="minorHAnsi" w:cstheme="minorHAnsi"/>
          <w:b/>
          <w:bCs/>
          <w:color w:val="92D050"/>
        </w:rPr>
        <w:t>If endometrium within normal limits offer HRT adjustments</w:t>
      </w:r>
    </w:p>
    <w:p w14:paraId="7819C714" w14:textId="77777777" w:rsidR="00D76595" w:rsidRPr="00DF631C" w:rsidRDefault="00D76595" w:rsidP="00367281">
      <w:pPr>
        <w:pStyle w:val="ListParagraph"/>
        <w:widowControl/>
        <w:numPr>
          <w:ilvl w:val="1"/>
          <w:numId w:val="24"/>
        </w:numPr>
        <w:autoSpaceDE/>
        <w:autoSpaceDN/>
        <w:contextualSpacing/>
        <w:rPr>
          <w:rFonts w:asciiTheme="minorHAnsi" w:hAnsiTheme="minorHAnsi" w:cstheme="minorHAnsi"/>
          <w:b/>
          <w:bCs/>
        </w:rPr>
      </w:pPr>
      <w:r w:rsidRPr="00DF631C">
        <w:rPr>
          <w:rFonts w:asciiTheme="minorHAnsi" w:hAnsiTheme="minorHAnsi" w:cstheme="minorHAnsi"/>
        </w:rPr>
        <w:t>If the bleeding persists 6 months after these changes or increases in intensity/frequency recommend</w:t>
      </w:r>
      <w:r w:rsidRPr="00DF631C">
        <w:rPr>
          <w:rFonts w:asciiTheme="minorHAnsi" w:hAnsiTheme="minorHAnsi" w:cstheme="minorHAnsi"/>
          <w:b/>
          <w:bCs/>
        </w:rPr>
        <w:t>:</w:t>
      </w:r>
    </w:p>
    <w:p w14:paraId="0FF73112" w14:textId="77777777" w:rsidR="00D76595" w:rsidRPr="00DF631C" w:rsidRDefault="00D76595" w:rsidP="00367281">
      <w:pPr>
        <w:pStyle w:val="ListParagraph"/>
        <w:widowControl/>
        <w:numPr>
          <w:ilvl w:val="3"/>
          <w:numId w:val="24"/>
        </w:numPr>
        <w:autoSpaceDE/>
        <w:autoSpaceDN/>
        <w:contextualSpacing/>
        <w:rPr>
          <w:rFonts w:asciiTheme="minorHAnsi" w:hAnsiTheme="minorHAnsi" w:cstheme="minorHAnsi"/>
          <w:b/>
          <w:bCs/>
          <w:color w:val="FF0000"/>
        </w:rPr>
      </w:pPr>
      <w:r w:rsidRPr="00DF631C">
        <w:rPr>
          <w:rFonts w:asciiTheme="minorHAnsi" w:eastAsia="Calibri" w:hAnsiTheme="minorHAnsi" w:cstheme="minorHAnsi"/>
          <w:b/>
          <w:bCs/>
          <w:color w:val="FF0000"/>
        </w:rPr>
        <w:t>Make referral to Fast Track Gynaecology PMB (Urgent suspected Cancer Pathway)</w:t>
      </w:r>
    </w:p>
    <w:p w14:paraId="19223B1C" w14:textId="77777777" w:rsidR="00D76595" w:rsidRPr="00DF631C" w:rsidRDefault="00D76595" w:rsidP="00367281">
      <w:pPr>
        <w:pStyle w:val="ListParagraph"/>
        <w:widowControl/>
        <w:numPr>
          <w:ilvl w:val="3"/>
          <w:numId w:val="24"/>
        </w:numPr>
        <w:autoSpaceDE/>
        <w:autoSpaceDN/>
        <w:contextualSpacing/>
        <w:rPr>
          <w:rFonts w:asciiTheme="minorHAnsi" w:hAnsiTheme="minorHAnsi" w:cstheme="minorHAnsi"/>
          <w:b/>
          <w:bCs/>
          <w:color w:val="FF0000"/>
          <w:u w:val="single"/>
        </w:rPr>
      </w:pPr>
      <w:r w:rsidRPr="00DF631C">
        <w:rPr>
          <w:rFonts w:asciiTheme="minorHAnsi" w:eastAsia="Calibri" w:hAnsiTheme="minorHAnsi" w:cstheme="minorHAnsi"/>
          <w:b/>
          <w:bCs/>
          <w:color w:val="FF0000"/>
          <w:u w:val="single"/>
        </w:rPr>
        <w:t>AND</w:t>
      </w:r>
    </w:p>
    <w:p w14:paraId="51426428" w14:textId="77777777" w:rsidR="00D76595" w:rsidRPr="00DF631C" w:rsidRDefault="00D76595" w:rsidP="00367281">
      <w:pPr>
        <w:pStyle w:val="ListParagraph"/>
        <w:widowControl/>
        <w:numPr>
          <w:ilvl w:val="3"/>
          <w:numId w:val="24"/>
        </w:numPr>
        <w:autoSpaceDE/>
        <w:autoSpaceDN/>
        <w:contextualSpacing/>
        <w:rPr>
          <w:rFonts w:asciiTheme="minorHAnsi" w:hAnsiTheme="minorHAnsi" w:cstheme="minorHAnsi"/>
          <w:b/>
          <w:bCs/>
          <w:color w:val="FF0000"/>
        </w:rPr>
      </w:pPr>
      <w:r w:rsidRPr="00DF631C">
        <w:rPr>
          <w:rFonts w:asciiTheme="minorHAnsi" w:eastAsia="Calibri" w:hAnsiTheme="minorHAnsi" w:cstheme="minorHAnsi"/>
          <w:b/>
          <w:bCs/>
          <w:color w:val="FF0000"/>
        </w:rPr>
        <w:t xml:space="preserve">Make referral/request for Fast Track Pelvic Ultrasound at York &amp; Scarborough Teaching Hospitals </w:t>
      </w:r>
    </w:p>
    <w:p w14:paraId="7B093B34" w14:textId="77777777" w:rsidR="00D76595" w:rsidRPr="00DF631C" w:rsidRDefault="00D76595" w:rsidP="00D76595">
      <w:pPr>
        <w:pStyle w:val="ListParagraph"/>
        <w:ind w:left="1440"/>
        <w:rPr>
          <w:rFonts w:asciiTheme="minorHAnsi" w:hAnsiTheme="minorHAnsi" w:cstheme="minorHAnsi"/>
          <w:b/>
          <w:bCs/>
        </w:rPr>
      </w:pPr>
    </w:p>
    <w:p w14:paraId="2C313094" w14:textId="77777777" w:rsidR="00D76595" w:rsidRPr="00DF631C" w:rsidRDefault="00D76595" w:rsidP="00D76595">
      <w:pPr>
        <w:rPr>
          <w:rFonts w:asciiTheme="minorHAnsi" w:hAnsiTheme="minorHAnsi" w:cstheme="minorHAnsi"/>
          <w:b/>
          <w:bCs/>
          <w:sz w:val="24"/>
          <w:szCs w:val="24"/>
          <w:u w:val="single"/>
        </w:rPr>
      </w:pPr>
      <w:r w:rsidRPr="00DF631C">
        <w:rPr>
          <w:rFonts w:asciiTheme="minorHAnsi" w:hAnsiTheme="minorHAnsi" w:cstheme="minorHAnsi"/>
          <w:b/>
          <w:bCs/>
          <w:sz w:val="24"/>
          <w:szCs w:val="24"/>
          <w:u w:val="single"/>
        </w:rPr>
        <w:t>C. WHEN TO MANAGE CONSERVATIVELY AND OFFER ADJUSTMENTS TO HRT</w:t>
      </w:r>
    </w:p>
    <w:p w14:paraId="76216CD0" w14:textId="77777777" w:rsidR="00D76595" w:rsidRPr="00DF631C" w:rsidRDefault="00D76595" w:rsidP="00367281">
      <w:pPr>
        <w:pStyle w:val="ListParagraph"/>
        <w:widowControl/>
        <w:numPr>
          <w:ilvl w:val="0"/>
          <w:numId w:val="23"/>
        </w:numPr>
        <w:autoSpaceDE/>
        <w:autoSpaceDN/>
        <w:contextualSpacing/>
        <w:rPr>
          <w:rFonts w:asciiTheme="minorHAnsi" w:hAnsiTheme="minorHAnsi" w:cstheme="minorHAnsi"/>
        </w:rPr>
      </w:pPr>
      <w:r w:rsidRPr="00DF631C">
        <w:rPr>
          <w:rFonts w:asciiTheme="minorHAnsi" w:hAnsiTheme="minorHAnsi" w:cstheme="minorHAnsi"/>
        </w:rPr>
        <w:t xml:space="preserve">Can be offered to women with </w:t>
      </w:r>
      <w:r w:rsidRPr="00DF631C">
        <w:rPr>
          <w:rFonts w:asciiTheme="minorHAnsi" w:hAnsiTheme="minorHAnsi" w:cstheme="minorHAnsi"/>
          <w:b/>
          <w:bCs/>
        </w:rPr>
        <w:t>no risk factors for endometrial cancer</w:t>
      </w:r>
    </w:p>
    <w:p w14:paraId="7B58599A" w14:textId="77777777" w:rsidR="00D76595" w:rsidRPr="00DF631C" w:rsidRDefault="00D76595" w:rsidP="00367281">
      <w:pPr>
        <w:pStyle w:val="ListParagraph"/>
        <w:widowControl/>
        <w:numPr>
          <w:ilvl w:val="0"/>
          <w:numId w:val="23"/>
        </w:numPr>
        <w:autoSpaceDE/>
        <w:autoSpaceDN/>
        <w:contextualSpacing/>
        <w:rPr>
          <w:rFonts w:asciiTheme="minorHAnsi" w:hAnsiTheme="minorHAnsi" w:cstheme="minorHAnsi"/>
        </w:rPr>
      </w:pPr>
      <w:r w:rsidRPr="00DF631C">
        <w:rPr>
          <w:rFonts w:asciiTheme="minorHAnsi" w:hAnsiTheme="minorHAnsi" w:cstheme="minorHAnsi"/>
        </w:rPr>
        <w:t>Unscheduled bleeding within 6 months of initiation of ccHRT or sHRT</w:t>
      </w:r>
    </w:p>
    <w:p w14:paraId="07725479" w14:textId="77777777" w:rsidR="00D76595" w:rsidRPr="00DF631C" w:rsidRDefault="00D76595" w:rsidP="00367281">
      <w:pPr>
        <w:pStyle w:val="ListParagraph"/>
        <w:widowControl/>
        <w:numPr>
          <w:ilvl w:val="0"/>
          <w:numId w:val="23"/>
        </w:numPr>
        <w:autoSpaceDE/>
        <w:autoSpaceDN/>
        <w:contextualSpacing/>
        <w:rPr>
          <w:rFonts w:asciiTheme="minorHAnsi" w:hAnsiTheme="minorHAnsi" w:cstheme="minorHAnsi"/>
        </w:rPr>
      </w:pPr>
      <w:r w:rsidRPr="00DF631C">
        <w:rPr>
          <w:rFonts w:asciiTheme="minorHAnsi" w:hAnsiTheme="minorHAnsi" w:cstheme="minorHAnsi"/>
        </w:rPr>
        <w:t>Unscheduled bleeding continuing 3 months after a change in HRT dose or preparation</w:t>
      </w:r>
    </w:p>
    <w:p w14:paraId="481F4C3F" w14:textId="77777777" w:rsidR="00D76595" w:rsidRPr="00DF631C" w:rsidRDefault="00D76595" w:rsidP="00367281">
      <w:pPr>
        <w:pStyle w:val="ListParagraph"/>
        <w:widowControl/>
        <w:numPr>
          <w:ilvl w:val="1"/>
          <w:numId w:val="23"/>
        </w:numPr>
        <w:autoSpaceDE/>
        <w:autoSpaceDN/>
        <w:contextualSpacing/>
        <w:rPr>
          <w:rFonts w:asciiTheme="minorHAnsi" w:hAnsiTheme="minorHAnsi" w:cstheme="minorHAnsi"/>
        </w:rPr>
      </w:pPr>
      <w:r w:rsidRPr="00DF631C">
        <w:rPr>
          <w:rFonts w:asciiTheme="minorHAnsi" w:hAnsiTheme="minorHAnsi" w:cstheme="minorHAnsi"/>
        </w:rPr>
        <w:t>If bleeding occurring three months after this change offer adjustments for a total of six months</w:t>
      </w:r>
    </w:p>
    <w:p w14:paraId="73BCDFC1" w14:textId="77777777" w:rsidR="00D76595" w:rsidRPr="00DF631C" w:rsidRDefault="00D76595" w:rsidP="00367281">
      <w:pPr>
        <w:pStyle w:val="ListParagraph"/>
        <w:widowControl/>
        <w:numPr>
          <w:ilvl w:val="0"/>
          <w:numId w:val="23"/>
        </w:numPr>
        <w:autoSpaceDE/>
        <w:autoSpaceDN/>
        <w:contextualSpacing/>
        <w:rPr>
          <w:rFonts w:asciiTheme="minorHAnsi" w:hAnsiTheme="minorHAnsi" w:cstheme="minorHAnsi"/>
        </w:rPr>
      </w:pPr>
      <w:r w:rsidRPr="00DF631C">
        <w:rPr>
          <w:rFonts w:asciiTheme="minorHAnsi" w:hAnsiTheme="minorHAnsi" w:cstheme="minorHAnsi"/>
        </w:rPr>
        <w:t>If unscheduled bleeding continues after 6 months of adjustments, discuss:</w:t>
      </w:r>
    </w:p>
    <w:p w14:paraId="2FE0EB45" w14:textId="77777777" w:rsidR="00D76595" w:rsidRPr="00DF631C" w:rsidRDefault="00D76595" w:rsidP="00367281">
      <w:pPr>
        <w:pStyle w:val="ListParagraph"/>
        <w:widowControl/>
        <w:numPr>
          <w:ilvl w:val="1"/>
          <w:numId w:val="23"/>
        </w:numPr>
        <w:autoSpaceDE/>
        <w:autoSpaceDN/>
        <w:contextualSpacing/>
        <w:rPr>
          <w:rFonts w:asciiTheme="minorHAnsi" w:hAnsiTheme="minorHAnsi" w:cstheme="minorHAnsi"/>
        </w:rPr>
      </w:pPr>
      <w:r w:rsidRPr="00DF631C">
        <w:rPr>
          <w:rFonts w:asciiTheme="minorHAnsi" w:hAnsiTheme="minorHAnsi" w:cstheme="minorHAnsi"/>
        </w:rPr>
        <w:t>Urgent (6 week) USS</w:t>
      </w:r>
    </w:p>
    <w:p w14:paraId="62AE8F28" w14:textId="77777777" w:rsidR="00D76595" w:rsidRPr="00DF631C" w:rsidRDefault="00D76595" w:rsidP="00D76595">
      <w:pPr>
        <w:pStyle w:val="ListParagraph"/>
        <w:ind w:left="1440"/>
        <w:rPr>
          <w:rFonts w:asciiTheme="minorHAnsi" w:hAnsiTheme="minorHAnsi" w:cstheme="minorHAnsi"/>
        </w:rPr>
      </w:pPr>
      <w:r w:rsidRPr="00DF631C">
        <w:rPr>
          <w:rFonts w:asciiTheme="minorHAnsi" w:hAnsiTheme="minorHAnsi" w:cstheme="minorHAnsi"/>
        </w:rPr>
        <w:t>OR</w:t>
      </w:r>
    </w:p>
    <w:p w14:paraId="5DB6CA3F" w14:textId="77777777" w:rsidR="00D76595" w:rsidRPr="00DF631C" w:rsidRDefault="00D76595" w:rsidP="00367281">
      <w:pPr>
        <w:pStyle w:val="ListParagraph"/>
        <w:widowControl/>
        <w:numPr>
          <w:ilvl w:val="1"/>
          <w:numId w:val="23"/>
        </w:numPr>
        <w:autoSpaceDE/>
        <w:autoSpaceDN/>
        <w:contextualSpacing/>
        <w:rPr>
          <w:rFonts w:asciiTheme="minorHAnsi" w:hAnsiTheme="minorHAnsi" w:cstheme="minorHAnsi"/>
        </w:rPr>
      </w:pPr>
      <w:r w:rsidRPr="00DF631C">
        <w:rPr>
          <w:rFonts w:asciiTheme="minorHAnsi" w:hAnsiTheme="minorHAnsi" w:cstheme="minorHAnsi"/>
        </w:rPr>
        <w:t>Weaning off HRT and consideration of non-hormonal alternatives (to avoid invasive investigations)</w:t>
      </w:r>
    </w:p>
    <w:p w14:paraId="4879AF20" w14:textId="77777777" w:rsidR="00D76595" w:rsidRPr="00DF631C" w:rsidRDefault="00D76595" w:rsidP="00367281">
      <w:pPr>
        <w:pStyle w:val="ListParagraph"/>
        <w:widowControl/>
        <w:numPr>
          <w:ilvl w:val="2"/>
          <w:numId w:val="23"/>
        </w:numPr>
        <w:autoSpaceDE/>
        <w:autoSpaceDN/>
        <w:contextualSpacing/>
        <w:rPr>
          <w:rFonts w:asciiTheme="minorHAnsi" w:hAnsiTheme="minorHAnsi" w:cstheme="minorHAnsi"/>
        </w:rPr>
      </w:pPr>
      <w:r w:rsidRPr="00DF631C">
        <w:rPr>
          <w:rFonts w:asciiTheme="minorHAnsi" w:hAnsiTheme="minorHAnsi" w:cstheme="minorHAnsi"/>
        </w:rPr>
        <w:t>If bleeding ceases at a 4 week follow up, and continuing without HRT is acceptable, no further investigation is required</w:t>
      </w:r>
    </w:p>
    <w:p w14:paraId="7F40291A" w14:textId="77777777" w:rsidR="00D76595" w:rsidRPr="00DF631C" w:rsidRDefault="00D76595" w:rsidP="00367281">
      <w:pPr>
        <w:pStyle w:val="ListParagraph"/>
        <w:widowControl/>
        <w:numPr>
          <w:ilvl w:val="2"/>
          <w:numId w:val="23"/>
        </w:numPr>
        <w:autoSpaceDE/>
        <w:autoSpaceDN/>
        <w:contextualSpacing/>
        <w:rPr>
          <w:rFonts w:asciiTheme="minorHAnsi" w:hAnsiTheme="minorHAnsi" w:cstheme="minorHAnsi"/>
        </w:rPr>
      </w:pPr>
      <w:r w:rsidRPr="00DF631C">
        <w:rPr>
          <w:rFonts w:asciiTheme="minorHAnsi" w:hAnsiTheme="minorHAnsi" w:cstheme="minorHAnsi"/>
        </w:rPr>
        <w:t>If preference to restart HRT then adjust HRT for 6 months, if bleeding continues during HRT adjustments recommend Urgent USS Pelvis within 6 weeks</w:t>
      </w:r>
    </w:p>
    <w:p w14:paraId="5B75B96A" w14:textId="77777777" w:rsidR="00D76595" w:rsidRPr="00DF631C" w:rsidRDefault="00D76595" w:rsidP="00367281">
      <w:pPr>
        <w:pStyle w:val="ListParagraph"/>
        <w:widowControl/>
        <w:numPr>
          <w:ilvl w:val="3"/>
          <w:numId w:val="23"/>
        </w:numPr>
        <w:autoSpaceDE/>
        <w:autoSpaceDN/>
        <w:contextualSpacing/>
        <w:rPr>
          <w:rFonts w:asciiTheme="minorHAnsi" w:hAnsiTheme="minorHAnsi" w:cstheme="minorHAnsi"/>
        </w:rPr>
      </w:pPr>
      <w:r w:rsidRPr="00DF631C">
        <w:rPr>
          <w:rFonts w:asciiTheme="minorHAnsi" w:hAnsiTheme="minorHAnsi" w:cstheme="minorHAnsi"/>
        </w:rPr>
        <w:t>See above for guidance regarding results of USS</w:t>
      </w:r>
    </w:p>
    <w:p w14:paraId="4E56F1CC" w14:textId="77777777" w:rsidR="00D76595" w:rsidRDefault="00D76595" w:rsidP="00D76595">
      <w:pPr>
        <w:rPr>
          <w:rFonts w:asciiTheme="minorHAnsi" w:hAnsiTheme="minorHAnsi" w:cstheme="minorHAnsi"/>
        </w:rPr>
      </w:pPr>
    </w:p>
    <w:p w14:paraId="6B0D51AC" w14:textId="77777777" w:rsidR="00AD7D86" w:rsidRPr="00AD7D86" w:rsidRDefault="00AD7D86" w:rsidP="00D76595">
      <w:pPr>
        <w:rPr>
          <w:rFonts w:asciiTheme="minorHAnsi" w:hAnsiTheme="minorHAnsi" w:cstheme="minorHAnsi"/>
          <w:b/>
          <w:bCs/>
          <w:sz w:val="28"/>
          <w:szCs w:val="28"/>
        </w:rPr>
      </w:pPr>
      <w:r w:rsidRPr="00AD7D86">
        <w:rPr>
          <w:rFonts w:asciiTheme="minorHAnsi" w:hAnsiTheme="minorHAnsi" w:cstheme="minorHAnsi"/>
          <w:b/>
          <w:bCs/>
          <w:sz w:val="28"/>
          <w:szCs w:val="28"/>
        </w:rPr>
        <w:t xml:space="preserve">Recommendations for management according to endometrial histology </w:t>
      </w:r>
    </w:p>
    <w:p w14:paraId="074DC1DE" w14:textId="77777777" w:rsidR="00AD7D86" w:rsidRDefault="00AD7D86" w:rsidP="00D76595">
      <w:pPr>
        <w:rPr>
          <w:rFonts w:asciiTheme="minorHAnsi" w:hAnsiTheme="minorHAnsi" w:cstheme="minorHAnsi"/>
        </w:rPr>
      </w:pPr>
    </w:p>
    <w:p w14:paraId="37A2609C" w14:textId="703E0B56" w:rsidR="000A71DB" w:rsidRDefault="00AD7D86" w:rsidP="00D76595">
      <w:pPr>
        <w:rPr>
          <w:rFonts w:asciiTheme="minorHAnsi" w:hAnsiTheme="minorHAnsi" w:cstheme="minorHAnsi"/>
        </w:rPr>
      </w:pPr>
      <w:r>
        <w:rPr>
          <w:rFonts w:asciiTheme="minorHAnsi" w:hAnsiTheme="minorHAnsi" w:cstheme="minorHAnsi"/>
        </w:rPr>
        <w:t>If</w:t>
      </w:r>
      <w:r w:rsidR="002E14A0">
        <w:rPr>
          <w:rFonts w:asciiTheme="minorHAnsi" w:hAnsiTheme="minorHAnsi" w:cstheme="minorHAnsi"/>
        </w:rPr>
        <w:t xml:space="preserve"> patients have been assessed in </w:t>
      </w:r>
      <w:r w:rsidR="0007473D">
        <w:rPr>
          <w:rFonts w:asciiTheme="minorHAnsi" w:hAnsiTheme="minorHAnsi" w:cstheme="minorHAnsi"/>
        </w:rPr>
        <w:t xml:space="preserve">gynaecology </w:t>
      </w:r>
      <w:r w:rsidR="002E14A0">
        <w:rPr>
          <w:rFonts w:asciiTheme="minorHAnsi" w:hAnsiTheme="minorHAnsi" w:cstheme="minorHAnsi"/>
        </w:rPr>
        <w:t xml:space="preserve">clinic and had an endometrial biopsy, their onward management </w:t>
      </w:r>
      <w:r w:rsidR="000A71DB">
        <w:rPr>
          <w:rFonts w:asciiTheme="minorHAnsi" w:hAnsiTheme="minorHAnsi" w:cstheme="minorHAnsi"/>
        </w:rPr>
        <w:t>is determined by the biopsy result and nature of endometrial assessment.</w:t>
      </w:r>
    </w:p>
    <w:p w14:paraId="237010D7" w14:textId="3A17A1AE" w:rsidR="00AD7D86" w:rsidRDefault="00AD7D86" w:rsidP="00D76595">
      <w:pPr>
        <w:rPr>
          <w:rFonts w:asciiTheme="minorHAnsi" w:hAnsiTheme="minorHAnsi" w:cstheme="minorHAnsi"/>
        </w:rPr>
      </w:pPr>
      <w:r>
        <w:rPr>
          <w:rFonts w:asciiTheme="minorHAnsi" w:hAnsiTheme="minorHAnsi" w:cstheme="minorHAnsi"/>
        </w:rPr>
        <w:t xml:space="preserve"> </w:t>
      </w:r>
    </w:p>
    <w:p w14:paraId="19BC3254" w14:textId="77777777" w:rsidR="000A71DB" w:rsidRDefault="00AD7D86" w:rsidP="00D76595">
      <w:pPr>
        <w:rPr>
          <w:rFonts w:asciiTheme="minorHAnsi" w:hAnsiTheme="minorHAnsi" w:cstheme="minorHAnsi"/>
        </w:rPr>
      </w:pPr>
      <w:r w:rsidRPr="00AD7D86">
        <w:rPr>
          <w:rFonts w:asciiTheme="minorHAnsi" w:hAnsiTheme="minorHAnsi" w:cstheme="minorHAnsi"/>
        </w:rPr>
        <w:t xml:space="preserve">• </w:t>
      </w:r>
      <w:r w:rsidR="000A71DB" w:rsidRPr="000A71DB">
        <w:rPr>
          <w:rFonts w:asciiTheme="minorHAnsi" w:hAnsiTheme="minorHAnsi" w:cstheme="minorHAnsi"/>
          <w:b/>
          <w:bCs/>
        </w:rPr>
        <w:t>PIPELLE BIOPSY:</w:t>
      </w:r>
      <w:r w:rsidR="000A71DB">
        <w:rPr>
          <w:rFonts w:asciiTheme="minorHAnsi" w:hAnsiTheme="minorHAnsi" w:cstheme="minorHAnsi"/>
        </w:rPr>
        <w:t xml:space="preserve"> </w:t>
      </w:r>
    </w:p>
    <w:p w14:paraId="3938C573" w14:textId="0DC373F7" w:rsidR="000A71DB" w:rsidRPr="00B86074" w:rsidRDefault="00AD7D86" w:rsidP="00B86074">
      <w:pPr>
        <w:pStyle w:val="ListParagraph"/>
        <w:numPr>
          <w:ilvl w:val="0"/>
          <w:numId w:val="31"/>
        </w:numPr>
        <w:rPr>
          <w:rFonts w:asciiTheme="minorHAnsi" w:hAnsiTheme="minorHAnsi" w:cstheme="minorHAnsi"/>
        </w:rPr>
      </w:pPr>
      <w:r w:rsidRPr="00B86074">
        <w:rPr>
          <w:rFonts w:asciiTheme="minorHAnsi" w:hAnsiTheme="minorHAnsi" w:cstheme="minorHAnsi"/>
        </w:rPr>
        <w:t xml:space="preserve">If blind </w:t>
      </w:r>
      <w:r w:rsidR="000A71DB" w:rsidRPr="00B86074">
        <w:rPr>
          <w:rFonts w:asciiTheme="minorHAnsi" w:hAnsiTheme="minorHAnsi" w:cstheme="minorHAnsi"/>
        </w:rPr>
        <w:t xml:space="preserve">pipelle </w:t>
      </w:r>
      <w:r w:rsidRPr="00B86074">
        <w:rPr>
          <w:rFonts w:asciiTheme="minorHAnsi" w:hAnsiTheme="minorHAnsi" w:cstheme="minorHAnsi"/>
        </w:rPr>
        <w:t xml:space="preserve">endometrial biopsy is reported as normal, offer reassurance and </w:t>
      </w:r>
      <w:r w:rsidR="001929D4" w:rsidRPr="00B86074">
        <w:rPr>
          <w:rFonts w:asciiTheme="minorHAnsi" w:hAnsiTheme="minorHAnsi" w:cstheme="minorHAnsi"/>
        </w:rPr>
        <w:t xml:space="preserve">discuss </w:t>
      </w:r>
      <w:r w:rsidRPr="00B86074">
        <w:rPr>
          <w:rFonts w:asciiTheme="minorHAnsi" w:hAnsiTheme="minorHAnsi" w:cstheme="minorHAnsi"/>
        </w:rPr>
        <w:t>adjustments in the progestogen</w:t>
      </w:r>
      <w:r w:rsidR="001929D4" w:rsidRPr="00B86074">
        <w:rPr>
          <w:rFonts w:asciiTheme="minorHAnsi" w:hAnsiTheme="minorHAnsi" w:cstheme="minorHAnsi"/>
        </w:rPr>
        <w:t>/HRT regimen</w:t>
      </w:r>
      <w:r w:rsidRPr="00B86074">
        <w:rPr>
          <w:rFonts w:asciiTheme="minorHAnsi" w:hAnsiTheme="minorHAnsi" w:cstheme="minorHAnsi"/>
        </w:rPr>
        <w:t xml:space="preserve"> for </w:t>
      </w:r>
      <w:r w:rsidRPr="00B86074">
        <w:rPr>
          <w:rFonts w:asciiTheme="minorHAnsi" w:hAnsiTheme="minorHAnsi" w:cstheme="minorHAnsi"/>
          <w:b/>
          <w:bCs/>
        </w:rPr>
        <w:t>3 months</w:t>
      </w:r>
      <w:r w:rsidRPr="00B86074">
        <w:rPr>
          <w:rFonts w:asciiTheme="minorHAnsi" w:hAnsiTheme="minorHAnsi" w:cstheme="minorHAnsi"/>
        </w:rPr>
        <w:t xml:space="preserve">. If unscheduled bleeding persists after this interval, or becomes heavy / prolonged, offer hysteroscopic assessment on an urgent pathway (within six weeks). </w:t>
      </w:r>
    </w:p>
    <w:p w14:paraId="3CBE1DE2" w14:textId="7A64E60E" w:rsidR="000A71DB" w:rsidRDefault="00B86074" w:rsidP="00B86074">
      <w:pPr>
        <w:ind w:left="720" w:hanging="360"/>
        <w:rPr>
          <w:rFonts w:asciiTheme="minorHAnsi" w:hAnsiTheme="minorHAnsi" w:cstheme="minorHAnsi"/>
        </w:rPr>
      </w:pPr>
      <w:r w:rsidRPr="00AD7D86">
        <w:rPr>
          <w:rFonts w:asciiTheme="minorHAnsi" w:hAnsiTheme="minorHAnsi" w:cstheme="minorHAnsi"/>
        </w:rPr>
        <w:t xml:space="preserve">• </w:t>
      </w:r>
      <w:r>
        <w:rPr>
          <w:rFonts w:asciiTheme="minorHAnsi" w:hAnsiTheme="minorHAnsi" w:cstheme="minorHAnsi"/>
        </w:rPr>
        <w:tab/>
      </w:r>
      <w:r w:rsidRPr="00AD7D86">
        <w:rPr>
          <w:rFonts w:asciiTheme="minorHAnsi" w:hAnsiTheme="minorHAnsi" w:cstheme="minorHAnsi"/>
        </w:rPr>
        <w:t>A hysteroscopy should be offered, on an urgent pathway (within six weeks), in the presence of a thickened ET on TVS and a blind biopsy which is reported as an</w:t>
      </w:r>
      <w:r w:rsidRPr="009634F3">
        <w:rPr>
          <w:rFonts w:asciiTheme="minorHAnsi" w:hAnsiTheme="minorHAnsi" w:cstheme="minorHAnsi"/>
          <w:b/>
          <w:bCs/>
        </w:rPr>
        <w:t xml:space="preserve"> ‘insufficient sample’</w:t>
      </w:r>
      <w:r w:rsidRPr="00AD7D86">
        <w:rPr>
          <w:rFonts w:asciiTheme="minorHAnsi" w:hAnsiTheme="minorHAnsi" w:cstheme="minorHAnsi"/>
        </w:rPr>
        <w:t>.</w:t>
      </w:r>
    </w:p>
    <w:p w14:paraId="71480FF8" w14:textId="4259F3C5" w:rsidR="00091229" w:rsidRDefault="00091229" w:rsidP="00091229">
      <w:pPr>
        <w:ind w:left="720" w:hanging="360"/>
        <w:rPr>
          <w:rFonts w:asciiTheme="minorHAnsi" w:hAnsiTheme="minorHAnsi" w:cstheme="minorHAnsi"/>
        </w:rPr>
      </w:pPr>
      <w:r w:rsidRPr="00AD7D86">
        <w:rPr>
          <w:rFonts w:asciiTheme="minorHAnsi" w:hAnsiTheme="minorHAnsi" w:cstheme="minorHAnsi"/>
        </w:rPr>
        <w:t xml:space="preserve">• </w:t>
      </w:r>
      <w:r>
        <w:rPr>
          <w:rFonts w:asciiTheme="minorHAnsi" w:hAnsiTheme="minorHAnsi" w:cstheme="minorHAnsi"/>
        </w:rPr>
        <w:tab/>
      </w:r>
      <w:r w:rsidRPr="00AD7D86">
        <w:rPr>
          <w:rFonts w:asciiTheme="minorHAnsi" w:hAnsiTheme="minorHAnsi" w:cstheme="minorHAnsi"/>
        </w:rPr>
        <w:t>If proliferative endometrium is reported on blind biopsy and there are risk factors for endometrial cancer (1 major or 2 minor) and the preparation used is ccHRT, offer hysteroscopy.</w:t>
      </w:r>
    </w:p>
    <w:p w14:paraId="3943322A" w14:textId="77777777" w:rsidR="00B03721" w:rsidRDefault="00B03721" w:rsidP="00091229">
      <w:pPr>
        <w:ind w:left="720" w:hanging="360"/>
        <w:rPr>
          <w:rFonts w:asciiTheme="minorHAnsi" w:hAnsiTheme="minorHAnsi" w:cstheme="minorHAnsi"/>
        </w:rPr>
      </w:pPr>
    </w:p>
    <w:p w14:paraId="17A729D0" w14:textId="77777777" w:rsidR="009277FA" w:rsidRDefault="00AD7D86" w:rsidP="00D76595">
      <w:pPr>
        <w:rPr>
          <w:rFonts w:asciiTheme="minorHAnsi" w:hAnsiTheme="minorHAnsi" w:cstheme="minorHAnsi"/>
        </w:rPr>
      </w:pPr>
      <w:r w:rsidRPr="00AD7D86">
        <w:rPr>
          <w:rFonts w:asciiTheme="minorHAnsi" w:hAnsiTheme="minorHAnsi" w:cstheme="minorHAnsi"/>
        </w:rPr>
        <w:t xml:space="preserve">• </w:t>
      </w:r>
      <w:r w:rsidR="009277FA" w:rsidRPr="009277FA">
        <w:rPr>
          <w:rFonts w:asciiTheme="minorHAnsi" w:hAnsiTheme="minorHAnsi" w:cstheme="minorHAnsi"/>
          <w:b/>
          <w:bCs/>
        </w:rPr>
        <w:t>HYSTEROSCOPY AND BIOPSY:</w:t>
      </w:r>
    </w:p>
    <w:p w14:paraId="20DF1CC0" w14:textId="77777777" w:rsidR="001D1AC8" w:rsidRPr="001D1AC8" w:rsidRDefault="00AD7D86" w:rsidP="001D1AC8">
      <w:pPr>
        <w:pStyle w:val="ListParagraph"/>
        <w:widowControl/>
        <w:numPr>
          <w:ilvl w:val="0"/>
          <w:numId w:val="29"/>
        </w:numPr>
        <w:autoSpaceDE/>
        <w:autoSpaceDN/>
        <w:contextualSpacing/>
        <w:rPr>
          <w:rFonts w:asciiTheme="minorHAnsi" w:hAnsiTheme="minorHAnsi" w:cstheme="minorHAnsi"/>
          <w:b/>
          <w:bCs/>
          <w:color w:val="FF0000"/>
        </w:rPr>
      </w:pPr>
      <w:r w:rsidRPr="001D1AC8">
        <w:rPr>
          <w:rFonts w:asciiTheme="minorHAnsi" w:hAnsiTheme="minorHAnsi" w:cstheme="minorHAnsi"/>
        </w:rPr>
        <w:t>In the presence of a normal biopsy and hysteroscopy, discuss adjustments in the progestogen</w:t>
      </w:r>
      <w:r w:rsidR="001929D4" w:rsidRPr="001D1AC8">
        <w:rPr>
          <w:rFonts w:asciiTheme="minorHAnsi" w:hAnsiTheme="minorHAnsi" w:cstheme="minorHAnsi"/>
        </w:rPr>
        <w:t>/HRT regimen</w:t>
      </w:r>
      <w:r w:rsidRPr="001D1AC8">
        <w:rPr>
          <w:rFonts w:asciiTheme="minorHAnsi" w:hAnsiTheme="minorHAnsi" w:cstheme="minorHAnsi"/>
        </w:rPr>
        <w:t xml:space="preserve"> and provide reassurance for </w:t>
      </w:r>
      <w:r w:rsidRPr="001D1AC8">
        <w:rPr>
          <w:rFonts w:asciiTheme="minorHAnsi" w:hAnsiTheme="minorHAnsi" w:cstheme="minorHAnsi"/>
          <w:b/>
          <w:bCs/>
        </w:rPr>
        <w:t>six months</w:t>
      </w:r>
      <w:r w:rsidRPr="001D1AC8">
        <w:rPr>
          <w:rFonts w:asciiTheme="minorHAnsi" w:hAnsiTheme="minorHAnsi" w:cstheme="minorHAnsi"/>
        </w:rPr>
        <w:t>. If unscheduled bleeding persists after this interval, or becomes heavy / prolonged, offer a repeat TV</w:t>
      </w:r>
      <w:r w:rsidR="00896CBF" w:rsidRPr="001D1AC8">
        <w:rPr>
          <w:rFonts w:asciiTheme="minorHAnsi" w:hAnsiTheme="minorHAnsi" w:cstheme="minorHAnsi"/>
        </w:rPr>
        <w:t xml:space="preserve"> Ultrasound</w:t>
      </w:r>
      <w:r w:rsidRPr="001D1AC8">
        <w:rPr>
          <w:rFonts w:asciiTheme="minorHAnsi" w:hAnsiTheme="minorHAnsi" w:cstheme="minorHAnsi"/>
        </w:rPr>
        <w:t xml:space="preserve"> on an urgent pathway.</w:t>
      </w:r>
      <w:r w:rsidR="00896CBF" w:rsidRPr="001D1AC8">
        <w:rPr>
          <w:rFonts w:asciiTheme="minorHAnsi" w:hAnsiTheme="minorHAnsi" w:cstheme="minorHAnsi"/>
        </w:rPr>
        <w:t xml:space="preserve"> If the ultrasound demonstrates </w:t>
      </w:r>
      <w:r w:rsidR="007B69A1" w:rsidRPr="001D1AC8">
        <w:rPr>
          <w:rFonts w:asciiTheme="minorHAnsi" w:hAnsiTheme="minorHAnsi" w:cstheme="minorHAnsi"/>
        </w:rPr>
        <w:t>increased endometrial thickness (sHRT ET&gt;7mm, ccHRT &gt; 4mm), refer</w:t>
      </w:r>
      <w:r w:rsidR="001D1AC8" w:rsidRPr="001D1AC8">
        <w:rPr>
          <w:rFonts w:asciiTheme="minorHAnsi" w:hAnsiTheme="minorHAnsi" w:cstheme="minorHAnsi"/>
        </w:rPr>
        <w:t xml:space="preserve"> </w:t>
      </w:r>
      <w:r w:rsidR="001D1AC8" w:rsidRPr="001D1AC8">
        <w:rPr>
          <w:rFonts w:asciiTheme="minorHAnsi" w:eastAsia="Calibri" w:hAnsiTheme="minorHAnsi" w:cstheme="minorHAnsi"/>
          <w:b/>
          <w:bCs/>
          <w:color w:val="FF0000"/>
        </w:rPr>
        <w:t>Fast Track Gynaecology PMB (Urgent suspected Cancer Pathway)</w:t>
      </w:r>
    </w:p>
    <w:p w14:paraId="395E3051" w14:textId="77777777" w:rsidR="009277FA" w:rsidRDefault="009277FA" w:rsidP="009277FA">
      <w:pPr>
        <w:rPr>
          <w:rFonts w:asciiTheme="minorHAnsi" w:hAnsiTheme="minorHAnsi" w:cstheme="minorHAnsi"/>
        </w:rPr>
      </w:pPr>
    </w:p>
    <w:p w14:paraId="1E65CAAF" w14:textId="77777777" w:rsidR="005D5736" w:rsidRDefault="00AD7D86" w:rsidP="009277FA">
      <w:pPr>
        <w:rPr>
          <w:rFonts w:asciiTheme="minorHAnsi" w:hAnsiTheme="minorHAnsi" w:cstheme="minorHAnsi"/>
        </w:rPr>
      </w:pPr>
      <w:r w:rsidRPr="00AD7D86">
        <w:rPr>
          <w:rFonts w:asciiTheme="minorHAnsi" w:hAnsiTheme="minorHAnsi" w:cstheme="minorHAnsi"/>
        </w:rPr>
        <w:t xml:space="preserve">• </w:t>
      </w:r>
      <w:r w:rsidR="005D5736" w:rsidRPr="005D5736">
        <w:rPr>
          <w:rFonts w:asciiTheme="minorHAnsi" w:hAnsiTheme="minorHAnsi" w:cstheme="minorHAnsi"/>
          <w:b/>
          <w:bCs/>
        </w:rPr>
        <w:t>HYPERPLASIA OR CANCER:</w:t>
      </w:r>
    </w:p>
    <w:p w14:paraId="2FA36050" w14:textId="3382077B" w:rsidR="00F0477F" w:rsidRPr="005D5736" w:rsidRDefault="00AD7D86" w:rsidP="005D5736">
      <w:pPr>
        <w:pStyle w:val="ListParagraph"/>
        <w:numPr>
          <w:ilvl w:val="0"/>
          <w:numId w:val="29"/>
        </w:numPr>
        <w:rPr>
          <w:rFonts w:asciiTheme="minorHAnsi" w:hAnsiTheme="minorHAnsi" w:cstheme="minorHAnsi"/>
        </w:rPr>
      </w:pPr>
      <w:r w:rsidRPr="005D5736">
        <w:rPr>
          <w:rFonts w:asciiTheme="minorHAnsi" w:hAnsiTheme="minorHAnsi" w:cstheme="minorHAnsi"/>
        </w:rPr>
        <w:t>If hyperplasia with atypia or endometrial cancer is reported, advise weaning off HRT, discuss non-hormonal alternatives and refer to gynaecology oncology on an USCP.</w:t>
      </w:r>
    </w:p>
    <w:p w14:paraId="775997A5" w14:textId="77777777" w:rsidR="00F0477F" w:rsidRDefault="00F0477F" w:rsidP="00D76595">
      <w:pPr>
        <w:rPr>
          <w:rFonts w:asciiTheme="minorHAnsi" w:hAnsiTheme="minorHAnsi" w:cstheme="minorHAnsi"/>
        </w:rPr>
      </w:pPr>
    </w:p>
    <w:p w14:paraId="150D1491" w14:textId="77777777" w:rsidR="00F0477F" w:rsidRDefault="00F0477F" w:rsidP="00D76595">
      <w:pPr>
        <w:rPr>
          <w:rFonts w:asciiTheme="minorHAnsi" w:hAnsiTheme="minorHAnsi" w:cstheme="minorHAnsi"/>
        </w:rPr>
      </w:pPr>
    </w:p>
    <w:p w14:paraId="26E79280" w14:textId="77777777" w:rsidR="00B03721" w:rsidRDefault="00B03721" w:rsidP="00D76595">
      <w:pPr>
        <w:rPr>
          <w:rFonts w:asciiTheme="minorHAnsi" w:hAnsiTheme="minorHAnsi" w:cstheme="minorHAnsi"/>
        </w:rPr>
      </w:pPr>
    </w:p>
    <w:p w14:paraId="232197FA" w14:textId="77777777" w:rsidR="00B03721" w:rsidRDefault="00B03721" w:rsidP="00D76595">
      <w:pPr>
        <w:rPr>
          <w:rFonts w:asciiTheme="minorHAnsi" w:hAnsiTheme="minorHAnsi" w:cstheme="minorHAnsi"/>
        </w:rPr>
      </w:pPr>
    </w:p>
    <w:p w14:paraId="79F7BFD0" w14:textId="77777777" w:rsidR="00B03721" w:rsidRPr="00DF631C" w:rsidRDefault="00B03721" w:rsidP="00D76595">
      <w:pPr>
        <w:rPr>
          <w:rFonts w:asciiTheme="minorHAnsi" w:hAnsiTheme="minorHAnsi" w:cstheme="minorHAnsi"/>
        </w:rPr>
      </w:pPr>
    </w:p>
    <w:p w14:paraId="7886F43A" w14:textId="77777777" w:rsidR="00D76595" w:rsidRPr="00DF631C" w:rsidRDefault="00D76595" w:rsidP="00D76595">
      <w:pPr>
        <w:rPr>
          <w:rFonts w:asciiTheme="minorHAnsi" w:hAnsiTheme="minorHAnsi" w:cstheme="minorHAnsi"/>
          <w:b/>
          <w:bCs/>
          <w:sz w:val="28"/>
          <w:szCs w:val="28"/>
        </w:rPr>
      </w:pPr>
      <w:r w:rsidRPr="00DF631C">
        <w:rPr>
          <w:rFonts w:asciiTheme="minorHAnsi" w:hAnsiTheme="minorHAnsi" w:cstheme="minorHAnsi"/>
          <w:b/>
          <w:bCs/>
          <w:sz w:val="28"/>
          <w:szCs w:val="28"/>
        </w:rPr>
        <w:t>Adjusting HRT to reduce unscheduled bleeding episodes</w:t>
      </w:r>
    </w:p>
    <w:p w14:paraId="6C543C18" w14:textId="77777777" w:rsidR="00D76595" w:rsidRPr="00DF631C" w:rsidRDefault="00D76595" w:rsidP="00D76595">
      <w:pPr>
        <w:rPr>
          <w:rFonts w:asciiTheme="minorHAnsi" w:hAnsiTheme="minorHAnsi" w:cstheme="minorHAnsi"/>
        </w:rPr>
      </w:pPr>
      <w:r w:rsidRPr="00DF631C">
        <w:rPr>
          <w:rFonts w:asciiTheme="minorHAnsi" w:hAnsiTheme="minorHAnsi" w:cstheme="minorHAnsi"/>
        </w:rPr>
        <w:t>Interventions can reduce unscheduled bleeding episodes, see table for recommendations for reducing and managing unscheduled bleeding on HRT:</w:t>
      </w:r>
    </w:p>
    <w:tbl>
      <w:tblPr>
        <w:tblStyle w:val="TableGrid"/>
        <w:tblW w:w="0" w:type="auto"/>
        <w:tblLook w:val="04A0" w:firstRow="1" w:lastRow="0" w:firstColumn="1" w:lastColumn="0" w:noHBand="0" w:noVBand="1"/>
      </w:tblPr>
      <w:tblGrid>
        <w:gridCol w:w="3206"/>
        <w:gridCol w:w="5814"/>
      </w:tblGrid>
      <w:tr w:rsidR="00D76595" w:rsidRPr="00DF631C" w14:paraId="19B804D5" w14:textId="77777777" w:rsidTr="00B122B8">
        <w:tc>
          <w:tcPr>
            <w:tcW w:w="0" w:type="auto"/>
          </w:tcPr>
          <w:p w14:paraId="76925BA0"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Problem</w:t>
            </w:r>
          </w:p>
        </w:tc>
        <w:tc>
          <w:tcPr>
            <w:tcW w:w="0" w:type="auto"/>
          </w:tcPr>
          <w:p w14:paraId="67D21384"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Potential adjustments</w:t>
            </w:r>
          </w:p>
          <w:p w14:paraId="01439BAE" w14:textId="77777777" w:rsidR="00D76595" w:rsidRPr="001473A0" w:rsidRDefault="00D76595" w:rsidP="00B122B8">
            <w:pPr>
              <w:rPr>
                <w:rFonts w:asciiTheme="minorHAnsi" w:hAnsiTheme="minorHAnsi" w:cstheme="minorHAnsi"/>
                <w:sz w:val="22"/>
                <w:szCs w:val="22"/>
              </w:rPr>
            </w:pPr>
          </w:p>
        </w:tc>
      </w:tr>
      <w:tr w:rsidR="00D76595" w:rsidRPr="00DF631C" w14:paraId="2916F58E" w14:textId="77777777" w:rsidTr="00B122B8">
        <w:tc>
          <w:tcPr>
            <w:tcW w:w="0" w:type="auto"/>
          </w:tcPr>
          <w:p w14:paraId="439E0FB5"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General Principles</w:t>
            </w:r>
          </w:p>
        </w:tc>
        <w:tc>
          <w:tcPr>
            <w:tcW w:w="0" w:type="auto"/>
          </w:tcPr>
          <w:p w14:paraId="21CD7E2A"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•Ensure progesterone dose is proportionate to oestrogen dose </w:t>
            </w:r>
          </w:p>
          <w:p w14:paraId="636DE686" w14:textId="77777777" w:rsidR="00D76595" w:rsidRPr="001473A0" w:rsidRDefault="00D76595" w:rsidP="00367281">
            <w:pPr>
              <w:pStyle w:val="ListParagraph"/>
              <w:numPr>
                <w:ilvl w:val="0"/>
                <w:numId w:val="28"/>
              </w:numPr>
              <w:ind w:left="170" w:hanging="170"/>
              <w:contextualSpacing/>
              <w:rPr>
                <w:rFonts w:asciiTheme="minorHAnsi" w:hAnsiTheme="minorHAnsi" w:cstheme="minorHAnsi"/>
                <w:sz w:val="22"/>
                <w:szCs w:val="22"/>
              </w:rPr>
            </w:pPr>
            <w:r w:rsidRPr="001473A0">
              <w:rPr>
                <w:rFonts w:asciiTheme="minorHAnsi" w:hAnsiTheme="minorHAnsi" w:cstheme="minorHAnsi"/>
                <w:sz w:val="22"/>
                <w:szCs w:val="22"/>
              </w:rPr>
              <w:t>Assess compliance.</w:t>
            </w:r>
          </w:p>
          <w:p w14:paraId="0A3197A5"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At initiation, consider starting with a low dose preparation</w:t>
            </w:r>
          </w:p>
          <w:p w14:paraId="2B935D2D"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At initiation, offer a sHRT if women are menstruating and &lt; 55 </w:t>
            </w:r>
          </w:p>
          <w:p w14:paraId="4F6A3EB8"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Time the start of sHRT to their natural cycle </w:t>
            </w:r>
          </w:p>
          <w:p w14:paraId="39F4FB9A"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Offer ccHRT if a) initiating HRT and are postmenopausal or b) have been using sHRT for 5 years and are aged more than 50. </w:t>
            </w:r>
          </w:p>
          <w:p w14:paraId="066505DC"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Offer the 52 mg LNG-IUD, if appropriate, to women initiating HRT, particularly if contraception is also required. </w:t>
            </w:r>
          </w:p>
          <w:p w14:paraId="6C9E8443"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Offer change of 52 mg LNG IUD if new onset unscheduled bleeding at 4 years of use and investigations are normal (particularly if BMI ≥ 40)</w:t>
            </w:r>
          </w:p>
          <w:p w14:paraId="1844F926"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Offer vaginal oestrogen if atrophic findings on examination</w:t>
            </w:r>
          </w:p>
        </w:tc>
      </w:tr>
      <w:tr w:rsidR="00D76595" w:rsidRPr="00DF631C" w14:paraId="0C9E61C8" w14:textId="77777777" w:rsidTr="00B122B8">
        <w:tc>
          <w:tcPr>
            <w:tcW w:w="0" w:type="auto"/>
          </w:tcPr>
          <w:p w14:paraId="70D71EC0"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Poor compliance of non-combined methods</w:t>
            </w:r>
          </w:p>
        </w:tc>
        <w:tc>
          <w:tcPr>
            <w:tcW w:w="0" w:type="auto"/>
          </w:tcPr>
          <w:p w14:paraId="07C3A79C"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Change to a combined patch</w:t>
            </w:r>
          </w:p>
          <w:p w14:paraId="7801C8E3"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Change to a combined oral preparation – consider one containing micronised progesterone (MP) if synthetic progestogens not acceptable </w:t>
            </w:r>
          </w:p>
          <w:p w14:paraId="778495A9"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Take MP at the same time as applying the daily gel </w:t>
            </w:r>
          </w:p>
          <w:p w14:paraId="346E757F"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Offer the 52 mg LNG-IUD.</w:t>
            </w:r>
          </w:p>
        </w:tc>
      </w:tr>
      <w:tr w:rsidR="00D76595" w:rsidRPr="00DF631C" w14:paraId="197EA326" w14:textId="77777777" w:rsidTr="00B122B8">
        <w:tc>
          <w:tcPr>
            <w:tcW w:w="0" w:type="auto"/>
          </w:tcPr>
          <w:p w14:paraId="3319E490"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Submucosal/Intramural fibroids</w:t>
            </w:r>
          </w:p>
        </w:tc>
        <w:tc>
          <w:tcPr>
            <w:tcW w:w="0" w:type="auto"/>
          </w:tcPr>
          <w:p w14:paraId="036236EB"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Offer the 52 mg LNG-IUD (if submucosal &lt; 3cm and cavity &lt; 10 cm)  </w:t>
            </w:r>
          </w:p>
          <w:p w14:paraId="69E1773D"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Trial an increase in the MP dose </w:t>
            </w:r>
          </w:p>
          <w:p w14:paraId="09A83CE6"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Switch to a synthetic progestogen or give additional progestogens </w:t>
            </w:r>
          </w:p>
          <w:p w14:paraId="1634FFF3"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Consider resection if submucosal and progestogen adjustments are not acceptable or prevents LNG-IUD insertion (NOT FIRST LINE BEFORE ADJUSTMENTS)</w:t>
            </w:r>
          </w:p>
          <w:p w14:paraId="0A4BD031"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Reduce to a lower dose oestrogen preparation and supplement with non-hormonal options if required.</w:t>
            </w:r>
          </w:p>
        </w:tc>
      </w:tr>
      <w:tr w:rsidR="00D76595" w:rsidRPr="00DF631C" w14:paraId="42BFB266" w14:textId="77777777" w:rsidTr="00B122B8">
        <w:tc>
          <w:tcPr>
            <w:tcW w:w="0" w:type="auto"/>
          </w:tcPr>
          <w:p w14:paraId="2A4596E3"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BMI ≥ 30</w:t>
            </w:r>
          </w:p>
        </w:tc>
        <w:tc>
          <w:tcPr>
            <w:tcW w:w="0" w:type="auto"/>
          </w:tcPr>
          <w:p w14:paraId="4ABA5124"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Offer weight management strategies </w:t>
            </w:r>
          </w:p>
          <w:p w14:paraId="68C7A146"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Offer the 52 mg LNG-IUD </w:t>
            </w:r>
          </w:p>
          <w:p w14:paraId="4D82FA68"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Increase MP to 200 mg continuous or 300 mg sequential </w:t>
            </w:r>
          </w:p>
          <w:p w14:paraId="34CD4AEA"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Reduce to a lower dose oestrogen preparation and supplement with non-hormonal options if required.</w:t>
            </w:r>
          </w:p>
        </w:tc>
      </w:tr>
      <w:tr w:rsidR="00D76595" w:rsidRPr="00DF631C" w14:paraId="071865DA" w14:textId="77777777" w:rsidTr="00B122B8">
        <w:tc>
          <w:tcPr>
            <w:tcW w:w="0" w:type="auto"/>
          </w:tcPr>
          <w:p w14:paraId="4F2BC028"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Perimenopausal and unscheduled bleeding with</w:t>
            </w:r>
            <w:r w:rsidRPr="001473A0">
              <w:rPr>
                <w:rFonts w:asciiTheme="minorHAnsi" w:hAnsiTheme="minorHAnsi" w:cstheme="minorHAnsi"/>
                <w:b/>
                <w:bCs/>
                <w:sz w:val="22"/>
                <w:szCs w:val="22"/>
              </w:rPr>
              <w:t xml:space="preserve"> sHRT</w:t>
            </w:r>
          </w:p>
        </w:tc>
        <w:tc>
          <w:tcPr>
            <w:tcW w:w="0" w:type="auto"/>
          </w:tcPr>
          <w:p w14:paraId="5C7794D9"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Desogestrel can suppress endogenous ovarian activity </w:t>
            </w:r>
          </w:p>
          <w:p w14:paraId="72962C42"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If &lt; 50 and low thrombotic (VTE) risk consider switching HRT to a COCP</w:t>
            </w:r>
          </w:p>
          <w:p w14:paraId="062CE19B"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Offer the 52 mg LNG-IUD </w:t>
            </w:r>
          </w:p>
          <w:p w14:paraId="02D7B414"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Increase the MP dose or change to a synthetic progestogen </w:t>
            </w:r>
          </w:p>
          <w:p w14:paraId="282422A8"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3-month trial of an additional progestogen on top of the current preparation </w:t>
            </w:r>
          </w:p>
          <w:p w14:paraId="0D525423"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Reduce the oestrogen dose and offer non-hormonal alternatives.</w:t>
            </w:r>
          </w:p>
          <w:p w14:paraId="2A7289AC"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Change to an oral preparation (if BMI &lt; 30 and low risk of VTE/CVA) </w:t>
            </w:r>
          </w:p>
        </w:tc>
      </w:tr>
      <w:tr w:rsidR="00D76595" w:rsidRPr="00DF631C" w14:paraId="6B45CE35" w14:textId="77777777" w:rsidTr="00B122B8">
        <w:tc>
          <w:tcPr>
            <w:tcW w:w="0" w:type="auto"/>
          </w:tcPr>
          <w:p w14:paraId="4E0811EB"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Unscheduled bleeding with </w:t>
            </w:r>
            <w:r w:rsidRPr="001473A0">
              <w:rPr>
                <w:rFonts w:asciiTheme="minorHAnsi" w:hAnsiTheme="minorHAnsi" w:cstheme="minorHAnsi"/>
                <w:b/>
                <w:bCs/>
                <w:sz w:val="22"/>
                <w:szCs w:val="22"/>
              </w:rPr>
              <w:t>ccHRT</w:t>
            </w:r>
          </w:p>
        </w:tc>
        <w:tc>
          <w:tcPr>
            <w:tcW w:w="0" w:type="auto"/>
          </w:tcPr>
          <w:p w14:paraId="26A44747"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Offer the 52 mg LNG-IUD </w:t>
            </w:r>
          </w:p>
          <w:p w14:paraId="074F3FA5"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Increase the MP dose or change to a synthetic progestogen </w:t>
            </w:r>
          </w:p>
          <w:p w14:paraId="0649500C"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3-month trial of an additional progestogen on top of the current preparation (including women already using a 52 mg LNG IUD) </w:t>
            </w:r>
          </w:p>
          <w:p w14:paraId="45908B31"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xml:space="preserve">• Consider a 6-month trial of sHRT if recently postmenopausal </w:t>
            </w:r>
          </w:p>
          <w:p w14:paraId="55389E6E"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Change to an oral preparation (if BMI &lt; 30 and low risk of VTE)</w:t>
            </w:r>
          </w:p>
          <w:p w14:paraId="7822D4AC" w14:textId="77777777" w:rsidR="00D76595" w:rsidRPr="001473A0" w:rsidRDefault="00D76595" w:rsidP="00B122B8">
            <w:pPr>
              <w:rPr>
                <w:rFonts w:asciiTheme="minorHAnsi" w:hAnsiTheme="minorHAnsi" w:cstheme="minorHAnsi"/>
                <w:sz w:val="22"/>
                <w:szCs w:val="22"/>
              </w:rPr>
            </w:pPr>
            <w:r w:rsidRPr="001473A0">
              <w:rPr>
                <w:rFonts w:asciiTheme="minorHAnsi" w:hAnsiTheme="minorHAnsi" w:cstheme="minorHAnsi"/>
                <w:sz w:val="22"/>
                <w:szCs w:val="22"/>
              </w:rPr>
              <w:t>• Reduce the oestrogen dose and offer non-hormonal alternatives.</w:t>
            </w:r>
          </w:p>
        </w:tc>
      </w:tr>
    </w:tbl>
    <w:p w14:paraId="7004ADAE" w14:textId="77777777" w:rsidR="00D76595" w:rsidRPr="00DF631C" w:rsidRDefault="00D76595" w:rsidP="00D76595">
      <w:pPr>
        <w:rPr>
          <w:rFonts w:asciiTheme="minorHAnsi" w:hAnsiTheme="minorHAnsi" w:cstheme="minorHAnsi"/>
          <w:b/>
          <w:bCs/>
        </w:rPr>
      </w:pPr>
    </w:p>
    <w:p w14:paraId="796A9AF6" w14:textId="77777777" w:rsidR="00DE2B95" w:rsidRPr="00DF631C" w:rsidRDefault="00DE2B95" w:rsidP="00D76595">
      <w:pPr>
        <w:rPr>
          <w:rFonts w:asciiTheme="minorHAnsi" w:hAnsiTheme="minorHAnsi" w:cstheme="minorHAnsi"/>
          <w:b/>
          <w:bCs/>
          <w:sz w:val="28"/>
          <w:szCs w:val="28"/>
        </w:rPr>
      </w:pPr>
    </w:p>
    <w:p w14:paraId="478AFA5E" w14:textId="77777777" w:rsidR="00B03721" w:rsidRDefault="00B03721" w:rsidP="00D76595">
      <w:pPr>
        <w:rPr>
          <w:rFonts w:asciiTheme="minorHAnsi" w:hAnsiTheme="minorHAnsi" w:cstheme="minorHAnsi"/>
          <w:b/>
          <w:bCs/>
          <w:sz w:val="28"/>
          <w:szCs w:val="28"/>
        </w:rPr>
      </w:pPr>
    </w:p>
    <w:p w14:paraId="7E87D1BC" w14:textId="6B7A2283" w:rsidR="00D76595" w:rsidRPr="00DF631C" w:rsidRDefault="00D76595" w:rsidP="00D76595">
      <w:pPr>
        <w:rPr>
          <w:rFonts w:asciiTheme="minorHAnsi" w:hAnsiTheme="minorHAnsi" w:cstheme="minorHAnsi"/>
          <w:b/>
          <w:bCs/>
          <w:sz w:val="28"/>
          <w:szCs w:val="28"/>
        </w:rPr>
      </w:pPr>
      <w:r w:rsidRPr="00DF631C">
        <w:rPr>
          <w:rFonts w:asciiTheme="minorHAnsi" w:hAnsiTheme="minorHAnsi" w:cstheme="minorHAnsi"/>
          <w:b/>
          <w:bCs/>
          <w:sz w:val="28"/>
          <w:szCs w:val="28"/>
        </w:rPr>
        <w:t>Special situations.</w:t>
      </w:r>
    </w:p>
    <w:p w14:paraId="3B861E4C" w14:textId="77777777" w:rsidR="00D76595" w:rsidRPr="00DF631C" w:rsidRDefault="00D76595" w:rsidP="00D76595">
      <w:pPr>
        <w:rPr>
          <w:rFonts w:asciiTheme="minorHAnsi" w:hAnsiTheme="minorHAnsi" w:cstheme="minorHAnsi"/>
          <w:u w:val="single"/>
        </w:rPr>
      </w:pPr>
      <w:r w:rsidRPr="00DF631C">
        <w:rPr>
          <w:rFonts w:asciiTheme="minorHAnsi" w:hAnsiTheme="minorHAnsi" w:cstheme="minorHAnsi"/>
          <w:u w:val="single"/>
        </w:rPr>
        <w:t>A-Incomplete assessment of Endometrium</w:t>
      </w:r>
    </w:p>
    <w:p w14:paraId="23450CF9" w14:textId="77777777" w:rsidR="00D76595" w:rsidRPr="00DF631C" w:rsidRDefault="00D76595" w:rsidP="00367281">
      <w:pPr>
        <w:pStyle w:val="ListParagraph"/>
        <w:widowControl/>
        <w:numPr>
          <w:ilvl w:val="0"/>
          <w:numId w:val="26"/>
        </w:numPr>
        <w:autoSpaceDE/>
        <w:autoSpaceDN/>
        <w:contextualSpacing/>
        <w:rPr>
          <w:rFonts w:asciiTheme="minorHAnsi" w:hAnsiTheme="minorHAnsi" w:cstheme="minorHAnsi"/>
        </w:rPr>
      </w:pPr>
      <w:r w:rsidRPr="00DF631C">
        <w:rPr>
          <w:rFonts w:asciiTheme="minorHAnsi" w:hAnsiTheme="minorHAnsi" w:cstheme="minorHAnsi"/>
        </w:rPr>
        <w:t>If obscured by fibroid or IUD and visible portion of endometrium is within normal limits (≤4mm cHRT or ≤7mm sHRT)</w:t>
      </w:r>
    </w:p>
    <w:p w14:paraId="2B0F6B40" w14:textId="77777777" w:rsidR="00D76595" w:rsidRPr="00DF631C" w:rsidRDefault="00D76595" w:rsidP="00367281">
      <w:pPr>
        <w:pStyle w:val="ListParagraph"/>
        <w:widowControl/>
        <w:numPr>
          <w:ilvl w:val="1"/>
          <w:numId w:val="26"/>
        </w:numPr>
        <w:autoSpaceDE/>
        <w:autoSpaceDN/>
        <w:contextualSpacing/>
        <w:rPr>
          <w:rFonts w:asciiTheme="minorHAnsi" w:hAnsiTheme="minorHAnsi" w:cstheme="minorHAnsi"/>
        </w:rPr>
      </w:pPr>
      <w:r w:rsidRPr="00DF631C">
        <w:rPr>
          <w:rFonts w:asciiTheme="minorHAnsi" w:hAnsiTheme="minorHAnsi" w:cstheme="minorHAnsi"/>
        </w:rPr>
        <w:t xml:space="preserve">Refer for endometrial assessment on </w:t>
      </w:r>
      <w:r w:rsidRPr="00DF631C">
        <w:rPr>
          <w:rFonts w:asciiTheme="minorHAnsi" w:hAnsiTheme="minorHAnsi" w:cstheme="minorHAnsi"/>
          <w:b/>
          <w:bCs/>
        </w:rPr>
        <w:t>URGENT BASIS 6 weeks</w:t>
      </w:r>
    </w:p>
    <w:p w14:paraId="099231F9" w14:textId="77777777" w:rsidR="00D76595" w:rsidRPr="00DF631C" w:rsidRDefault="00D76595" w:rsidP="00367281">
      <w:pPr>
        <w:pStyle w:val="ListParagraph"/>
        <w:widowControl/>
        <w:numPr>
          <w:ilvl w:val="0"/>
          <w:numId w:val="26"/>
        </w:numPr>
        <w:autoSpaceDE/>
        <w:autoSpaceDN/>
        <w:contextualSpacing/>
        <w:rPr>
          <w:rFonts w:asciiTheme="minorHAnsi" w:hAnsiTheme="minorHAnsi" w:cstheme="minorHAnsi"/>
        </w:rPr>
      </w:pPr>
      <w:r w:rsidRPr="00DF631C">
        <w:rPr>
          <w:rFonts w:asciiTheme="minorHAnsi" w:hAnsiTheme="minorHAnsi" w:cstheme="minorHAnsi"/>
        </w:rPr>
        <w:t>If visible portion is abnormal (&gt;4mm cHRT or &gt;7mm sHRT)</w:t>
      </w:r>
    </w:p>
    <w:p w14:paraId="4893C804" w14:textId="77777777" w:rsidR="00D76595" w:rsidRPr="00DF631C" w:rsidRDefault="00D76595" w:rsidP="00367281">
      <w:pPr>
        <w:pStyle w:val="ListParagraph"/>
        <w:widowControl/>
        <w:numPr>
          <w:ilvl w:val="1"/>
          <w:numId w:val="26"/>
        </w:numPr>
        <w:autoSpaceDE/>
        <w:autoSpaceDN/>
        <w:contextualSpacing/>
        <w:rPr>
          <w:rFonts w:asciiTheme="minorHAnsi" w:hAnsiTheme="minorHAnsi" w:cstheme="minorHAnsi"/>
        </w:rPr>
      </w:pPr>
      <w:r w:rsidRPr="00DF631C">
        <w:rPr>
          <w:rFonts w:asciiTheme="minorHAnsi" w:hAnsiTheme="minorHAnsi" w:cstheme="minorHAnsi"/>
        </w:rPr>
        <w:t xml:space="preserve">Refer for endometrial assessment on </w:t>
      </w:r>
      <w:r w:rsidRPr="00DF631C">
        <w:rPr>
          <w:rFonts w:asciiTheme="minorHAnsi" w:hAnsiTheme="minorHAnsi" w:cstheme="minorHAnsi"/>
          <w:b/>
          <w:bCs/>
          <w:color w:val="FF0000"/>
        </w:rPr>
        <w:t>Fast Track Gynaecology PMB pathway</w:t>
      </w:r>
    </w:p>
    <w:p w14:paraId="686D21E2" w14:textId="77777777" w:rsidR="00D76595" w:rsidRPr="00DF631C" w:rsidRDefault="00D76595" w:rsidP="00D76595">
      <w:pPr>
        <w:rPr>
          <w:rFonts w:asciiTheme="minorHAnsi" w:hAnsiTheme="minorHAnsi" w:cstheme="minorHAnsi"/>
        </w:rPr>
      </w:pPr>
    </w:p>
    <w:p w14:paraId="3DB9D28A" w14:textId="77777777" w:rsidR="00D76595" w:rsidRPr="00DF631C" w:rsidRDefault="00D76595" w:rsidP="00D76595">
      <w:pPr>
        <w:rPr>
          <w:rFonts w:asciiTheme="minorHAnsi" w:hAnsiTheme="minorHAnsi" w:cstheme="minorHAnsi"/>
          <w:u w:val="single"/>
        </w:rPr>
      </w:pPr>
      <w:r w:rsidRPr="00DF631C">
        <w:rPr>
          <w:rFonts w:asciiTheme="minorHAnsi" w:hAnsiTheme="minorHAnsi" w:cstheme="minorHAnsi"/>
          <w:u w:val="single"/>
        </w:rPr>
        <w:t>B-Asymptomatic women with incidental endometrial thickening</w:t>
      </w:r>
    </w:p>
    <w:p w14:paraId="1CCEC024" w14:textId="77777777" w:rsidR="00D76595" w:rsidRPr="00DF631C" w:rsidRDefault="00D76595" w:rsidP="00367281">
      <w:pPr>
        <w:pStyle w:val="ListParagraph"/>
        <w:widowControl/>
        <w:numPr>
          <w:ilvl w:val="0"/>
          <w:numId w:val="27"/>
        </w:numPr>
        <w:autoSpaceDE/>
        <w:autoSpaceDN/>
        <w:contextualSpacing/>
        <w:rPr>
          <w:rFonts w:asciiTheme="minorHAnsi" w:hAnsiTheme="minorHAnsi" w:cstheme="minorHAnsi"/>
        </w:rPr>
      </w:pPr>
      <w:r w:rsidRPr="00DF631C">
        <w:rPr>
          <w:rFonts w:asciiTheme="minorHAnsi" w:hAnsiTheme="minorHAnsi" w:cstheme="minorHAnsi"/>
        </w:rPr>
        <w:t>If no risk factors for endometrial cancer and ET≥10mm</w:t>
      </w:r>
    </w:p>
    <w:p w14:paraId="42ADEDE9" w14:textId="77777777" w:rsidR="00D76595" w:rsidRPr="00DF631C" w:rsidRDefault="00D76595" w:rsidP="00367281">
      <w:pPr>
        <w:pStyle w:val="ListParagraph"/>
        <w:widowControl/>
        <w:numPr>
          <w:ilvl w:val="1"/>
          <w:numId w:val="27"/>
        </w:numPr>
        <w:autoSpaceDE/>
        <w:autoSpaceDN/>
        <w:contextualSpacing/>
        <w:rPr>
          <w:rFonts w:asciiTheme="minorHAnsi" w:hAnsiTheme="minorHAnsi" w:cstheme="minorHAnsi"/>
        </w:rPr>
      </w:pPr>
      <w:r w:rsidRPr="00DF631C">
        <w:rPr>
          <w:rFonts w:asciiTheme="minorHAnsi" w:hAnsiTheme="minorHAnsi" w:cstheme="minorHAnsi"/>
        </w:rPr>
        <w:t xml:space="preserve">Refer for endometrial assessment on </w:t>
      </w:r>
      <w:r w:rsidRPr="00DF631C">
        <w:rPr>
          <w:rFonts w:asciiTheme="minorHAnsi" w:hAnsiTheme="minorHAnsi" w:cstheme="minorHAnsi"/>
          <w:b/>
          <w:bCs/>
        </w:rPr>
        <w:t>URGENT BASIS 6 weeks</w:t>
      </w:r>
    </w:p>
    <w:p w14:paraId="258CCC67" w14:textId="77777777" w:rsidR="00D76595" w:rsidRPr="00DF631C" w:rsidRDefault="00D76595" w:rsidP="00D76595">
      <w:pPr>
        <w:pStyle w:val="ListParagraph"/>
        <w:ind w:left="1440"/>
        <w:rPr>
          <w:rFonts w:asciiTheme="minorHAnsi" w:hAnsiTheme="minorHAnsi" w:cstheme="minorHAnsi"/>
        </w:rPr>
      </w:pPr>
    </w:p>
    <w:p w14:paraId="258A4D35" w14:textId="77777777" w:rsidR="00D76595" w:rsidRPr="00DF631C" w:rsidRDefault="00D76595" w:rsidP="00367281">
      <w:pPr>
        <w:pStyle w:val="ListParagraph"/>
        <w:widowControl/>
        <w:numPr>
          <w:ilvl w:val="0"/>
          <w:numId w:val="27"/>
        </w:numPr>
        <w:autoSpaceDE/>
        <w:autoSpaceDN/>
        <w:contextualSpacing/>
        <w:rPr>
          <w:rFonts w:asciiTheme="minorHAnsi" w:hAnsiTheme="minorHAnsi" w:cstheme="minorHAnsi"/>
        </w:rPr>
      </w:pPr>
      <w:r w:rsidRPr="00DF631C">
        <w:rPr>
          <w:rFonts w:asciiTheme="minorHAnsi" w:hAnsiTheme="minorHAnsi" w:cstheme="minorHAnsi"/>
        </w:rPr>
        <w:t>If 1 major risk factor OR 2 minor risk factors and ET≥10mm</w:t>
      </w:r>
    </w:p>
    <w:p w14:paraId="5CFD0721" w14:textId="52E53C48" w:rsidR="00B03721" w:rsidRPr="00EA1F81" w:rsidRDefault="00D76595" w:rsidP="00EA1F81">
      <w:pPr>
        <w:pStyle w:val="ListParagraph"/>
        <w:widowControl/>
        <w:numPr>
          <w:ilvl w:val="1"/>
          <w:numId w:val="27"/>
        </w:numPr>
        <w:autoSpaceDE/>
        <w:autoSpaceDN/>
        <w:contextualSpacing/>
        <w:rPr>
          <w:rFonts w:asciiTheme="minorHAnsi" w:hAnsiTheme="minorHAnsi" w:cstheme="minorHAnsi"/>
        </w:rPr>
      </w:pPr>
      <w:r w:rsidRPr="00DF631C">
        <w:rPr>
          <w:rFonts w:asciiTheme="minorHAnsi" w:hAnsiTheme="minorHAnsi" w:cstheme="minorHAnsi"/>
        </w:rPr>
        <w:t xml:space="preserve">Refer for endometrial assessment on </w:t>
      </w:r>
      <w:r w:rsidRPr="00DF631C">
        <w:rPr>
          <w:rFonts w:asciiTheme="minorHAnsi" w:hAnsiTheme="minorHAnsi" w:cstheme="minorHAnsi"/>
          <w:b/>
          <w:bCs/>
          <w:color w:val="FF0000"/>
        </w:rPr>
        <w:t>Fast Track Gynaecology PMB pathway</w:t>
      </w:r>
    </w:p>
    <w:p w14:paraId="0D3D7010" w14:textId="77777777" w:rsidR="00EA1F81" w:rsidRPr="00EA1F81" w:rsidRDefault="00EA1F81" w:rsidP="00EA1F81">
      <w:pPr>
        <w:pStyle w:val="ListParagraph"/>
        <w:widowControl/>
        <w:numPr>
          <w:ilvl w:val="1"/>
          <w:numId w:val="27"/>
        </w:numPr>
        <w:autoSpaceDE/>
        <w:autoSpaceDN/>
        <w:contextualSpacing/>
        <w:rPr>
          <w:rFonts w:asciiTheme="minorHAnsi" w:hAnsiTheme="minorHAnsi" w:cstheme="minorHAnsi"/>
        </w:rPr>
      </w:pPr>
    </w:p>
    <w:p w14:paraId="551C89D2" w14:textId="77777777" w:rsidR="006809F3" w:rsidRPr="00DF631C" w:rsidRDefault="004A35FF" w:rsidP="00367281">
      <w:pPr>
        <w:pStyle w:val="ListParagraph"/>
        <w:numPr>
          <w:ilvl w:val="0"/>
          <w:numId w:val="2"/>
        </w:numPr>
        <w:tabs>
          <w:tab w:val="left" w:pos="1385"/>
          <w:tab w:val="left" w:pos="1386"/>
        </w:tabs>
        <w:spacing w:line="276" w:lineRule="auto"/>
        <w:jc w:val="both"/>
        <w:rPr>
          <w:rFonts w:asciiTheme="minorHAnsi" w:hAnsiTheme="minorHAnsi" w:cstheme="minorHAnsi"/>
          <w:b/>
          <w:sz w:val="24"/>
          <w:szCs w:val="24"/>
        </w:rPr>
      </w:pPr>
      <w:r w:rsidRPr="00DF631C">
        <w:rPr>
          <w:rFonts w:asciiTheme="minorHAnsi" w:hAnsiTheme="minorHAnsi" w:cstheme="minorHAnsi"/>
          <w:b/>
          <w:sz w:val="24"/>
          <w:szCs w:val="24"/>
        </w:rPr>
        <w:t>Training Requirements</w:t>
      </w:r>
    </w:p>
    <w:p w14:paraId="42E01C00" w14:textId="32CA50F7" w:rsidR="004A35FF" w:rsidRPr="00DF631C" w:rsidRDefault="00F34E17" w:rsidP="004A35FF">
      <w:pPr>
        <w:tabs>
          <w:tab w:val="left" w:pos="1385"/>
          <w:tab w:val="left" w:pos="1386"/>
        </w:tabs>
        <w:spacing w:line="276" w:lineRule="auto"/>
        <w:jc w:val="both"/>
        <w:rPr>
          <w:rFonts w:asciiTheme="minorHAnsi" w:hAnsiTheme="minorHAnsi" w:cstheme="minorHAnsi"/>
          <w:i/>
          <w:iCs/>
          <w:sz w:val="24"/>
          <w:szCs w:val="24"/>
        </w:rPr>
      </w:pPr>
      <w:r w:rsidRPr="00DF631C">
        <w:rPr>
          <w:rFonts w:asciiTheme="minorHAnsi" w:hAnsiTheme="minorHAnsi" w:cstheme="minorHAnsi"/>
          <w:i/>
          <w:iCs/>
          <w:sz w:val="24"/>
          <w:szCs w:val="24"/>
        </w:rPr>
        <w:t>Nil specific but primary care and secondary care practitioners will be updated regarding the guideline through educational and governance events.</w:t>
      </w:r>
    </w:p>
    <w:p w14:paraId="765BD71E" w14:textId="77777777" w:rsidR="00ED2341" w:rsidRPr="00DF631C" w:rsidRDefault="00ED2341" w:rsidP="004A35FF">
      <w:pPr>
        <w:tabs>
          <w:tab w:val="left" w:pos="1385"/>
          <w:tab w:val="left" w:pos="1386"/>
        </w:tabs>
        <w:spacing w:line="276" w:lineRule="auto"/>
        <w:jc w:val="both"/>
        <w:rPr>
          <w:rFonts w:asciiTheme="minorHAnsi" w:hAnsiTheme="minorHAnsi" w:cstheme="minorHAnsi"/>
          <w:sz w:val="24"/>
          <w:szCs w:val="24"/>
        </w:rPr>
      </w:pPr>
    </w:p>
    <w:p w14:paraId="2A9EF641" w14:textId="77777777" w:rsidR="004A35FF" w:rsidRPr="00DF631C" w:rsidRDefault="004A35FF" w:rsidP="00367281">
      <w:pPr>
        <w:pStyle w:val="ListParagraph"/>
        <w:numPr>
          <w:ilvl w:val="0"/>
          <w:numId w:val="2"/>
        </w:numPr>
        <w:tabs>
          <w:tab w:val="left" w:pos="1385"/>
          <w:tab w:val="left" w:pos="1386"/>
        </w:tabs>
        <w:spacing w:line="276" w:lineRule="auto"/>
        <w:jc w:val="both"/>
        <w:rPr>
          <w:rFonts w:asciiTheme="minorHAnsi" w:hAnsiTheme="minorHAnsi" w:cstheme="minorHAnsi"/>
          <w:b/>
          <w:sz w:val="24"/>
          <w:szCs w:val="24"/>
        </w:rPr>
      </w:pPr>
      <w:r w:rsidRPr="00DF631C">
        <w:rPr>
          <w:rFonts w:asciiTheme="minorHAnsi" w:hAnsiTheme="minorHAnsi" w:cstheme="minorHAnsi"/>
          <w:b/>
          <w:sz w:val="24"/>
          <w:szCs w:val="24"/>
        </w:rPr>
        <w:t>Monitoring Compliance</w:t>
      </w:r>
    </w:p>
    <w:p w14:paraId="2F59F5AE" w14:textId="6BAEA0FF" w:rsidR="00C80C37" w:rsidRPr="00DF631C" w:rsidRDefault="00C80C37" w:rsidP="00C80C37">
      <w:pPr>
        <w:pStyle w:val="BodyText"/>
        <w:spacing w:before="4" w:line="276" w:lineRule="auto"/>
        <w:rPr>
          <w:rFonts w:asciiTheme="minorHAnsi" w:hAnsiTheme="minorHAnsi" w:cstheme="minorHAnsi"/>
          <w:i/>
          <w:sz w:val="24"/>
          <w:szCs w:val="24"/>
        </w:rPr>
      </w:pPr>
      <w:r w:rsidRPr="00DF631C">
        <w:rPr>
          <w:rFonts w:asciiTheme="minorHAnsi" w:hAnsiTheme="minorHAnsi" w:cstheme="minorHAnsi"/>
          <w:i/>
          <w:sz w:val="24"/>
          <w:szCs w:val="24"/>
        </w:rPr>
        <w:t xml:space="preserve">The author() should complete the below table to demonstrate how compliance with the </w:t>
      </w:r>
      <w:r w:rsidR="001E4F54" w:rsidRPr="00DF631C">
        <w:rPr>
          <w:rFonts w:asciiTheme="minorHAnsi" w:hAnsiTheme="minorHAnsi" w:cstheme="minorHAnsi"/>
          <w:i/>
          <w:sz w:val="24"/>
          <w:szCs w:val="24"/>
        </w:rPr>
        <w:t>guideline</w:t>
      </w:r>
      <w:r w:rsidRPr="00DF631C">
        <w:rPr>
          <w:rFonts w:asciiTheme="minorHAnsi" w:hAnsiTheme="minorHAnsi" w:cstheme="minorHAnsi"/>
          <w:i/>
          <w:sz w:val="24"/>
          <w:szCs w:val="24"/>
        </w:rPr>
        <w:t xml:space="preserve"> will be monitored. (Remove this text upon completion).</w:t>
      </w:r>
    </w:p>
    <w:p w14:paraId="2932D46D" w14:textId="77777777" w:rsidR="00C80C37" w:rsidRPr="00DF631C" w:rsidRDefault="00C80C37" w:rsidP="00C80C37">
      <w:pPr>
        <w:tabs>
          <w:tab w:val="left" w:pos="1385"/>
          <w:tab w:val="left" w:pos="1386"/>
        </w:tabs>
        <w:spacing w:line="276" w:lineRule="auto"/>
        <w:jc w:val="both"/>
        <w:rPr>
          <w:rFonts w:asciiTheme="minorHAnsi" w:hAnsiTheme="minorHAnsi" w:cstheme="minorHAnsi"/>
          <w:b/>
          <w:sz w:val="24"/>
          <w:szCs w:val="24"/>
        </w:rPr>
      </w:pPr>
    </w:p>
    <w:tbl>
      <w:tblPr>
        <w:tblpPr w:leftFromText="180" w:rightFromText="180" w:vertAnchor="text" w:horzAnchor="margin" w:tblpY="126"/>
        <w:tblW w:w="9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9"/>
        <w:gridCol w:w="1708"/>
        <w:gridCol w:w="1863"/>
        <w:gridCol w:w="1551"/>
        <w:gridCol w:w="2019"/>
      </w:tblGrid>
      <w:tr w:rsidR="004A35FF" w:rsidRPr="00DF631C" w14:paraId="195773BF" w14:textId="77777777" w:rsidTr="004A35FF">
        <w:trPr>
          <w:trHeight w:val="544"/>
        </w:trPr>
        <w:tc>
          <w:tcPr>
            <w:tcW w:w="2019" w:type="dxa"/>
            <w:shd w:val="clear" w:color="auto" w:fill="005EB8"/>
          </w:tcPr>
          <w:p w14:paraId="1E0C26A0" w14:textId="77777777" w:rsidR="004A35FF" w:rsidRPr="00DF631C" w:rsidRDefault="004A35FF" w:rsidP="004A35FF">
            <w:pPr>
              <w:pStyle w:val="TableParagraph"/>
              <w:spacing w:line="248" w:lineRule="exact"/>
              <w:rPr>
                <w:rFonts w:asciiTheme="minorHAnsi" w:hAnsiTheme="minorHAnsi" w:cstheme="minorHAnsi"/>
                <w:b/>
              </w:rPr>
            </w:pPr>
            <w:r w:rsidRPr="00DF631C">
              <w:rPr>
                <w:rFonts w:asciiTheme="minorHAnsi" w:hAnsiTheme="minorHAnsi" w:cstheme="minorHAnsi"/>
                <w:b/>
                <w:color w:val="FFFFFF"/>
              </w:rPr>
              <w:t>Element to be</w:t>
            </w:r>
          </w:p>
          <w:p w14:paraId="53329779" w14:textId="77777777" w:rsidR="004A35FF" w:rsidRPr="00DF631C" w:rsidRDefault="004A35FF" w:rsidP="004A35FF">
            <w:pPr>
              <w:pStyle w:val="TableParagraph"/>
              <w:spacing w:before="1" w:line="237" w:lineRule="exact"/>
              <w:rPr>
                <w:rFonts w:asciiTheme="minorHAnsi" w:hAnsiTheme="minorHAnsi" w:cstheme="minorHAnsi"/>
                <w:b/>
              </w:rPr>
            </w:pPr>
            <w:r w:rsidRPr="00DF631C">
              <w:rPr>
                <w:rFonts w:asciiTheme="minorHAnsi" w:hAnsiTheme="minorHAnsi" w:cstheme="minorHAnsi"/>
                <w:b/>
                <w:color w:val="FFFFFF"/>
              </w:rPr>
              <w:t>monitored</w:t>
            </w:r>
          </w:p>
        </w:tc>
        <w:tc>
          <w:tcPr>
            <w:tcW w:w="1708" w:type="dxa"/>
            <w:shd w:val="clear" w:color="auto" w:fill="005EB8"/>
          </w:tcPr>
          <w:p w14:paraId="56E9E482" w14:textId="77777777" w:rsidR="004A35FF" w:rsidRPr="00DF631C" w:rsidRDefault="004A35FF" w:rsidP="004A35FF">
            <w:pPr>
              <w:pStyle w:val="TableParagraph"/>
              <w:spacing w:line="248" w:lineRule="exact"/>
              <w:rPr>
                <w:rFonts w:asciiTheme="minorHAnsi" w:hAnsiTheme="minorHAnsi" w:cstheme="minorHAnsi"/>
                <w:b/>
              </w:rPr>
            </w:pPr>
            <w:r w:rsidRPr="00DF631C">
              <w:rPr>
                <w:rFonts w:asciiTheme="minorHAnsi" w:hAnsiTheme="minorHAnsi" w:cstheme="minorHAnsi"/>
                <w:b/>
                <w:color w:val="FFFFFF"/>
              </w:rPr>
              <w:t>Lead</w:t>
            </w:r>
          </w:p>
        </w:tc>
        <w:tc>
          <w:tcPr>
            <w:tcW w:w="1863" w:type="dxa"/>
            <w:shd w:val="clear" w:color="auto" w:fill="005EB8"/>
          </w:tcPr>
          <w:p w14:paraId="65F02A1D" w14:textId="77777777" w:rsidR="004A35FF" w:rsidRPr="00DF631C" w:rsidRDefault="004A35FF" w:rsidP="004A35FF">
            <w:pPr>
              <w:pStyle w:val="TableParagraph"/>
              <w:spacing w:line="248" w:lineRule="exact"/>
              <w:rPr>
                <w:rFonts w:asciiTheme="minorHAnsi" w:hAnsiTheme="minorHAnsi" w:cstheme="minorHAnsi"/>
                <w:b/>
              </w:rPr>
            </w:pPr>
            <w:r w:rsidRPr="00DF631C">
              <w:rPr>
                <w:rFonts w:asciiTheme="minorHAnsi" w:hAnsiTheme="minorHAnsi" w:cstheme="minorHAnsi"/>
                <w:b/>
                <w:color w:val="FFFFFF"/>
              </w:rPr>
              <w:t>Tool</w:t>
            </w:r>
          </w:p>
        </w:tc>
        <w:tc>
          <w:tcPr>
            <w:tcW w:w="1551" w:type="dxa"/>
            <w:shd w:val="clear" w:color="auto" w:fill="005EB8"/>
          </w:tcPr>
          <w:p w14:paraId="498C8109" w14:textId="77777777" w:rsidR="004A35FF" w:rsidRPr="00DF631C" w:rsidRDefault="004A35FF" w:rsidP="004A35FF">
            <w:pPr>
              <w:pStyle w:val="TableParagraph"/>
              <w:spacing w:line="248" w:lineRule="exact"/>
              <w:ind w:left="105"/>
              <w:rPr>
                <w:rFonts w:asciiTheme="minorHAnsi" w:hAnsiTheme="minorHAnsi" w:cstheme="minorHAnsi"/>
                <w:b/>
              </w:rPr>
            </w:pPr>
            <w:r w:rsidRPr="00DF631C">
              <w:rPr>
                <w:rFonts w:asciiTheme="minorHAnsi" w:hAnsiTheme="minorHAnsi" w:cstheme="minorHAnsi"/>
                <w:b/>
                <w:color w:val="FFFFFF"/>
              </w:rPr>
              <w:t>Frequency</w:t>
            </w:r>
          </w:p>
        </w:tc>
        <w:tc>
          <w:tcPr>
            <w:tcW w:w="2019" w:type="dxa"/>
            <w:shd w:val="clear" w:color="auto" w:fill="005EB8"/>
          </w:tcPr>
          <w:p w14:paraId="2E3F22B1" w14:textId="77777777" w:rsidR="004A35FF" w:rsidRPr="00DF631C" w:rsidRDefault="004A35FF" w:rsidP="004A35FF">
            <w:pPr>
              <w:pStyle w:val="TableParagraph"/>
              <w:spacing w:line="248" w:lineRule="exact"/>
              <w:rPr>
                <w:rFonts w:asciiTheme="minorHAnsi" w:hAnsiTheme="minorHAnsi" w:cstheme="minorHAnsi"/>
                <w:b/>
              </w:rPr>
            </w:pPr>
            <w:r w:rsidRPr="00DF631C">
              <w:rPr>
                <w:rFonts w:asciiTheme="minorHAnsi" w:hAnsiTheme="minorHAnsi" w:cstheme="minorHAnsi"/>
                <w:b/>
                <w:color w:val="FFFFFF"/>
              </w:rPr>
              <w:t>Reporting</w:t>
            </w:r>
          </w:p>
          <w:p w14:paraId="4722B3C5" w14:textId="77777777" w:rsidR="004A35FF" w:rsidRPr="00DF631C" w:rsidRDefault="004A35FF" w:rsidP="004A35FF">
            <w:pPr>
              <w:pStyle w:val="TableParagraph"/>
              <w:spacing w:before="1" w:line="237" w:lineRule="exact"/>
              <w:rPr>
                <w:rFonts w:asciiTheme="minorHAnsi" w:hAnsiTheme="minorHAnsi" w:cstheme="minorHAnsi"/>
                <w:b/>
              </w:rPr>
            </w:pPr>
            <w:r w:rsidRPr="00DF631C">
              <w:rPr>
                <w:rFonts w:asciiTheme="minorHAnsi" w:hAnsiTheme="minorHAnsi" w:cstheme="minorHAnsi"/>
                <w:b/>
                <w:color w:val="FFFFFF"/>
              </w:rPr>
              <w:t>arrangements</w:t>
            </w:r>
          </w:p>
        </w:tc>
      </w:tr>
      <w:tr w:rsidR="004A35FF" w:rsidRPr="00DF631C" w14:paraId="510623E5" w14:textId="77777777" w:rsidTr="004A35FF">
        <w:trPr>
          <w:trHeight w:val="1091"/>
        </w:trPr>
        <w:tc>
          <w:tcPr>
            <w:tcW w:w="2019" w:type="dxa"/>
          </w:tcPr>
          <w:p w14:paraId="4B001E6F" w14:textId="77777777" w:rsidR="004A35FF" w:rsidRPr="00DF631C" w:rsidRDefault="004A35FF" w:rsidP="004A35FF">
            <w:pPr>
              <w:pStyle w:val="TableParagraph"/>
              <w:spacing w:before="1"/>
              <w:ind w:right="251"/>
              <w:rPr>
                <w:rFonts w:asciiTheme="minorHAnsi" w:hAnsiTheme="minorHAnsi" w:cstheme="minorHAnsi"/>
                <w:sz w:val="24"/>
                <w:szCs w:val="24"/>
              </w:rPr>
            </w:pPr>
          </w:p>
        </w:tc>
        <w:tc>
          <w:tcPr>
            <w:tcW w:w="1708" w:type="dxa"/>
          </w:tcPr>
          <w:p w14:paraId="5E9C5D11" w14:textId="77777777" w:rsidR="004A35FF" w:rsidRPr="00DF631C" w:rsidRDefault="004A35FF" w:rsidP="004A35FF">
            <w:pPr>
              <w:pStyle w:val="TableParagraph"/>
              <w:spacing w:line="234" w:lineRule="exact"/>
              <w:rPr>
                <w:rFonts w:asciiTheme="minorHAnsi" w:hAnsiTheme="minorHAnsi" w:cstheme="minorHAnsi"/>
                <w:sz w:val="24"/>
                <w:szCs w:val="24"/>
              </w:rPr>
            </w:pPr>
          </w:p>
        </w:tc>
        <w:tc>
          <w:tcPr>
            <w:tcW w:w="1863" w:type="dxa"/>
          </w:tcPr>
          <w:p w14:paraId="2FAB3FBA" w14:textId="77777777" w:rsidR="004A35FF" w:rsidRPr="00DF631C" w:rsidRDefault="004A35FF" w:rsidP="004A35FF">
            <w:pPr>
              <w:pStyle w:val="TableParagraph"/>
              <w:ind w:right="195"/>
              <w:rPr>
                <w:rFonts w:asciiTheme="minorHAnsi" w:hAnsiTheme="minorHAnsi" w:cstheme="minorHAnsi"/>
                <w:sz w:val="24"/>
                <w:szCs w:val="24"/>
              </w:rPr>
            </w:pPr>
          </w:p>
        </w:tc>
        <w:tc>
          <w:tcPr>
            <w:tcW w:w="1551" w:type="dxa"/>
          </w:tcPr>
          <w:p w14:paraId="57B88149" w14:textId="77777777" w:rsidR="004A35FF" w:rsidRPr="00DF631C" w:rsidRDefault="004A35FF" w:rsidP="004A35FF">
            <w:pPr>
              <w:pStyle w:val="TableParagraph"/>
              <w:spacing w:line="250" w:lineRule="exact"/>
              <w:ind w:left="105"/>
              <w:rPr>
                <w:rFonts w:asciiTheme="minorHAnsi" w:hAnsiTheme="minorHAnsi" w:cstheme="minorHAnsi"/>
                <w:sz w:val="24"/>
                <w:szCs w:val="24"/>
              </w:rPr>
            </w:pPr>
          </w:p>
        </w:tc>
        <w:tc>
          <w:tcPr>
            <w:tcW w:w="2019" w:type="dxa"/>
          </w:tcPr>
          <w:p w14:paraId="5C44A8A2" w14:textId="77777777" w:rsidR="004A35FF" w:rsidRPr="00DF631C" w:rsidRDefault="004A35FF" w:rsidP="004A35FF">
            <w:pPr>
              <w:pStyle w:val="TableParagraph"/>
              <w:ind w:right="117"/>
              <w:rPr>
                <w:rFonts w:asciiTheme="minorHAnsi" w:hAnsiTheme="minorHAnsi" w:cstheme="minorHAnsi"/>
                <w:sz w:val="24"/>
                <w:szCs w:val="24"/>
              </w:rPr>
            </w:pPr>
          </w:p>
        </w:tc>
      </w:tr>
      <w:tr w:rsidR="004A35FF" w:rsidRPr="00DF631C" w14:paraId="048E17DA" w14:textId="77777777" w:rsidTr="004A35FF">
        <w:trPr>
          <w:trHeight w:val="1091"/>
        </w:trPr>
        <w:tc>
          <w:tcPr>
            <w:tcW w:w="2019" w:type="dxa"/>
          </w:tcPr>
          <w:p w14:paraId="739BE83F" w14:textId="77777777" w:rsidR="004A35FF" w:rsidRPr="00DF631C" w:rsidRDefault="004A35FF" w:rsidP="004A35FF">
            <w:pPr>
              <w:pStyle w:val="TableParagraph"/>
              <w:spacing w:before="1"/>
              <w:ind w:right="251"/>
              <w:rPr>
                <w:rFonts w:asciiTheme="minorHAnsi" w:hAnsiTheme="minorHAnsi" w:cstheme="minorHAnsi"/>
                <w:sz w:val="24"/>
                <w:szCs w:val="24"/>
              </w:rPr>
            </w:pPr>
          </w:p>
        </w:tc>
        <w:tc>
          <w:tcPr>
            <w:tcW w:w="1708" w:type="dxa"/>
          </w:tcPr>
          <w:p w14:paraId="3F29B3D8" w14:textId="77777777" w:rsidR="004A35FF" w:rsidRPr="00DF631C" w:rsidRDefault="004A35FF" w:rsidP="004A35FF">
            <w:pPr>
              <w:pStyle w:val="TableParagraph"/>
              <w:spacing w:line="234" w:lineRule="exact"/>
              <w:rPr>
                <w:rFonts w:asciiTheme="minorHAnsi" w:hAnsiTheme="minorHAnsi" w:cstheme="minorHAnsi"/>
                <w:sz w:val="24"/>
                <w:szCs w:val="24"/>
              </w:rPr>
            </w:pPr>
          </w:p>
        </w:tc>
        <w:tc>
          <w:tcPr>
            <w:tcW w:w="1863" w:type="dxa"/>
          </w:tcPr>
          <w:p w14:paraId="3DE54228" w14:textId="77777777" w:rsidR="004A35FF" w:rsidRPr="00DF631C" w:rsidRDefault="004A35FF" w:rsidP="004A35FF">
            <w:pPr>
              <w:pStyle w:val="TableParagraph"/>
              <w:ind w:right="195"/>
              <w:rPr>
                <w:rFonts w:asciiTheme="minorHAnsi" w:hAnsiTheme="minorHAnsi" w:cstheme="minorHAnsi"/>
                <w:sz w:val="24"/>
                <w:szCs w:val="24"/>
              </w:rPr>
            </w:pPr>
          </w:p>
        </w:tc>
        <w:tc>
          <w:tcPr>
            <w:tcW w:w="1551" w:type="dxa"/>
          </w:tcPr>
          <w:p w14:paraId="1F27C676" w14:textId="77777777" w:rsidR="004A35FF" w:rsidRPr="00DF631C" w:rsidRDefault="004A35FF" w:rsidP="004A35FF">
            <w:pPr>
              <w:pStyle w:val="TableParagraph"/>
              <w:spacing w:line="250" w:lineRule="exact"/>
              <w:ind w:left="105"/>
              <w:rPr>
                <w:rFonts w:asciiTheme="minorHAnsi" w:hAnsiTheme="minorHAnsi" w:cstheme="minorHAnsi"/>
                <w:sz w:val="24"/>
                <w:szCs w:val="24"/>
              </w:rPr>
            </w:pPr>
          </w:p>
        </w:tc>
        <w:tc>
          <w:tcPr>
            <w:tcW w:w="2019" w:type="dxa"/>
          </w:tcPr>
          <w:p w14:paraId="53F54CBF" w14:textId="77777777" w:rsidR="004A35FF" w:rsidRPr="00DF631C" w:rsidRDefault="004A35FF" w:rsidP="004A35FF">
            <w:pPr>
              <w:pStyle w:val="TableParagraph"/>
              <w:ind w:right="117"/>
              <w:rPr>
                <w:rFonts w:asciiTheme="minorHAnsi" w:hAnsiTheme="minorHAnsi" w:cstheme="minorHAnsi"/>
                <w:sz w:val="24"/>
                <w:szCs w:val="24"/>
              </w:rPr>
            </w:pPr>
          </w:p>
        </w:tc>
      </w:tr>
    </w:tbl>
    <w:p w14:paraId="5A35BF37" w14:textId="77777777" w:rsidR="00C14031" w:rsidRDefault="00C14031" w:rsidP="000B0668">
      <w:pPr>
        <w:pStyle w:val="BodyText"/>
        <w:rPr>
          <w:rFonts w:asciiTheme="minorHAnsi" w:hAnsiTheme="minorHAnsi" w:cstheme="minorHAnsi"/>
        </w:rPr>
      </w:pPr>
    </w:p>
    <w:p w14:paraId="7C28E538" w14:textId="77777777" w:rsidR="00EA1F81" w:rsidRPr="00DF631C" w:rsidRDefault="00EA1F81" w:rsidP="000B0668">
      <w:pPr>
        <w:pStyle w:val="BodyText"/>
        <w:rPr>
          <w:rFonts w:asciiTheme="minorHAnsi" w:hAnsiTheme="minorHAnsi" w:cstheme="minorHAnsi"/>
        </w:rPr>
      </w:pPr>
    </w:p>
    <w:p w14:paraId="5AF58396" w14:textId="77777777" w:rsidR="00C14031" w:rsidRPr="00DF631C" w:rsidRDefault="00457408" w:rsidP="00367281">
      <w:pPr>
        <w:pStyle w:val="BodyText"/>
        <w:numPr>
          <w:ilvl w:val="0"/>
          <w:numId w:val="2"/>
        </w:numPr>
        <w:spacing w:line="276" w:lineRule="auto"/>
        <w:jc w:val="both"/>
        <w:rPr>
          <w:rFonts w:asciiTheme="minorHAnsi" w:hAnsiTheme="minorHAnsi" w:cstheme="minorHAnsi"/>
          <w:sz w:val="24"/>
          <w:szCs w:val="24"/>
        </w:rPr>
      </w:pPr>
      <w:r w:rsidRPr="00DF631C">
        <w:rPr>
          <w:rFonts w:asciiTheme="minorHAnsi" w:hAnsiTheme="minorHAnsi" w:cstheme="minorHAnsi"/>
          <w:b/>
          <w:sz w:val="24"/>
          <w:szCs w:val="24"/>
        </w:rPr>
        <w:t>Document Review</w:t>
      </w:r>
    </w:p>
    <w:p w14:paraId="17C5ECD5" w14:textId="0B512944" w:rsidR="00C80C37" w:rsidRPr="00DF631C" w:rsidRDefault="00DE2B95" w:rsidP="00C80C37">
      <w:pPr>
        <w:pStyle w:val="BodyText"/>
        <w:spacing w:before="3" w:line="276" w:lineRule="auto"/>
        <w:jc w:val="both"/>
        <w:rPr>
          <w:rFonts w:asciiTheme="minorHAnsi" w:hAnsiTheme="minorHAnsi" w:cstheme="minorHAnsi"/>
          <w:i/>
          <w:iCs/>
        </w:rPr>
      </w:pPr>
      <w:r w:rsidRPr="00DF631C">
        <w:rPr>
          <w:rFonts w:asciiTheme="minorHAnsi" w:hAnsiTheme="minorHAnsi" w:cstheme="minorHAnsi"/>
          <w:i/>
          <w:iCs/>
          <w:sz w:val="24"/>
          <w:szCs w:val="24"/>
        </w:rPr>
        <w:t>Every 2 years or in the light of changes to national guidance.</w:t>
      </w:r>
    </w:p>
    <w:p w14:paraId="1F1B6AF7" w14:textId="77777777" w:rsidR="00C14031" w:rsidRPr="00DF631C" w:rsidRDefault="00C14031" w:rsidP="00457408">
      <w:pPr>
        <w:pStyle w:val="BodyText"/>
        <w:spacing w:line="276" w:lineRule="auto"/>
        <w:jc w:val="both"/>
        <w:rPr>
          <w:rFonts w:asciiTheme="minorHAnsi" w:hAnsiTheme="minorHAnsi" w:cstheme="minorHAnsi"/>
        </w:rPr>
      </w:pPr>
    </w:p>
    <w:p w14:paraId="79E3596C" w14:textId="77777777" w:rsidR="00C928B0" w:rsidRPr="00DF631C" w:rsidRDefault="00457408" w:rsidP="00367281">
      <w:pPr>
        <w:pStyle w:val="BodyText"/>
        <w:numPr>
          <w:ilvl w:val="0"/>
          <w:numId w:val="2"/>
        </w:numPr>
        <w:spacing w:line="276" w:lineRule="auto"/>
        <w:jc w:val="both"/>
        <w:rPr>
          <w:rFonts w:asciiTheme="minorHAnsi" w:hAnsiTheme="minorHAnsi" w:cstheme="minorHAnsi"/>
          <w:b/>
          <w:sz w:val="24"/>
          <w:szCs w:val="24"/>
        </w:rPr>
      </w:pPr>
      <w:r w:rsidRPr="00DF631C">
        <w:rPr>
          <w:rFonts w:asciiTheme="minorHAnsi" w:hAnsiTheme="minorHAnsi" w:cstheme="minorHAnsi"/>
          <w:b/>
          <w:sz w:val="24"/>
          <w:szCs w:val="24"/>
        </w:rPr>
        <w:t>Associated Trust Documents</w:t>
      </w:r>
    </w:p>
    <w:p w14:paraId="405DE3B3" w14:textId="3820C96E" w:rsidR="00AB24FD" w:rsidRPr="00DF631C" w:rsidRDefault="00AB24FD" w:rsidP="00AB24FD">
      <w:pPr>
        <w:pStyle w:val="BodyText"/>
        <w:spacing w:line="276" w:lineRule="auto"/>
        <w:jc w:val="both"/>
        <w:rPr>
          <w:rFonts w:asciiTheme="minorHAnsi" w:hAnsiTheme="minorHAnsi" w:cstheme="minorHAnsi"/>
          <w:b/>
          <w:sz w:val="24"/>
          <w:szCs w:val="24"/>
        </w:rPr>
      </w:pPr>
      <w:r w:rsidRPr="00DF631C">
        <w:rPr>
          <w:rFonts w:asciiTheme="minorHAnsi" w:hAnsiTheme="minorHAnsi" w:cstheme="minorHAnsi"/>
          <w:b/>
          <w:sz w:val="24"/>
          <w:szCs w:val="24"/>
        </w:rPr>
        <w:t>Nil</w:t>
      </w:r>
    </w:p>
    <w:p w14:paraId="14E93C41" w14:textId="77777777" w:rsidR="00AB24FD" w:rsidRPr="00DF631C" w:rsidRDefault="00AB24FD" w:rsidP="00AB24FD">
      <w:pPr>
        <w:pStyle w:val="BodyText"/>
        <w:spacing w:line="276" w:lineRule="auto"/>
        <w:jc w:val="both"/>
        <w:rPr>
          <w:rFonts w:asciiTheme="minorHAnsi" w:hAnsiTheme="minorHAnsi" w:cstheme="minorHAnsi"/>
          <w:b/>
          <w:sz w:val="24"/>
          <w:szCs w:val="24"/>
        </w:rPr>
      </w:pPr>
    </w:p>
    <w:p w14:paraId="692C78D3" w14:textId="77777777" w:rsidR="00C928B0" w:rsidRPr="00DF631C" w:rsidRDefault="00457408" w:rsidP="00367281">
      <w:pPr>
        <w:pStyle w:val="BodyText"/>
        <w:numPr>
          <w:ilvl w:val="0"/>
          <w:numId w:val="2"/>
        </w:numPr>
        <w:spacing w:line="276" w:lineRule="auto"/>
        <w:jc w:val="both"/>
        <w:rPr>
          <w:rFonts w:asciiTheme="minorHAnsi" w:hAnsiTheme="minorHAnsi" w:cstheme="minorHAnsi"/>
          <w:b/>
          <w:sz w:val="24"/>
          <w:szCs w:val="24"/>
        </w:rPr>
      </w:pPr>
      <w:r w:rsidRPr="00DF631C">
        <w:rPr>
          <w:rFonts w:asciiTheme="minorHAnsi" w:hAnsiTheme="minorHAnsi" w:cstheme="minorHAnsi"/>
          <w:b/>
          <w:sz w:val="24"/>
          <w:szCs w:val="24"/>
        </w:rPr>
        <w:t xml:space="preserve">References </w:t>
      </w:r>
      <w:bookmarkStart w:id="4" w:name="_bookmark16"/>
      <w:bookmarkEnd w:id="4"/>
    </w:p>
    <w:p w14:paraId="0147D4F7" w14:textId="77777777" w:rsidR="000900B0" w:rsidRPr="00DF631C" w:rsidRDefault="000900B0" w:rsidP="000900B0">
      <w:pPr>
        <w:ind w:firstLine="360"/>
        <w:rPr>
          <w:rFonts w:asciiTheme="minorHAnsi" w:hAnsiTheme="minorHAnsi" w:cstheme="minorHAnsi"/>
          <w:b/>
          <w:bCs/>
          <w:sz w:val="24"/>
          <w:szCs w:val="24"/>
        </w:rPr>
      </w:pPr>
      <w:r w:rsidRPr="00DF631C">
        <w:rPr>
          <w:rFonts w:asciiTheme="minorHAnsi" w:hAnsiTheme="minorHAnsi" w:cstheme="minorHAnsi"/>
          <w:b/>
          <w:bCs/>
          <w:sz w:val="24"/>
          <w:szCs w:val="24"/>
        </w:rPr>
        <w:t>NG12 NICE GUIDELINE: Suspected cancer recognition and referral</w:t>
      </w:r>
    </w:p>
    <w:p w14:paraId="4A3AF006" w14:textId="77777777" w:rsidR="000900B0" w:rsidRPr="00DF631C" w:rsidRDefault="000900B0" w:rsidP="000900B0">
      <w:pPr>
        <w:pStyle w:val="ListParagraph"/>
        <w:ind w:left="360" w:firstLine="0"/>
        <w:rPr>
          <w:rStyle w:val="Strong"/>
          <w:rFonts w:asciiTheme="minorHAnsi" w:hAnsiTheme="minorHAnsi" w:cstheme="minorHAnsi"/>
          <w:color w:val="202023"/>
          <w:sz w:val="24"/>
          <w:szCs w:val="24"/>
          <w:shd w:val="clear" w:color="auto" w:fill="FFFFFF"/>
        </w:rPr>
      </w:pPr>
    </w:p>
    <w:p w14:paraId="3BC1A87A" w14:textId="6ED3B105" w:rsidR="000900B0" w:rsidRPr="00DF631C" w:rsidRDefault="000900B0" w:rsidP="000900B0">
      <w:pPr>
        <w:pStyle w:val="ListParagraph"/>
        <w:ind w:left="360" w:firstLine="0"/>
        <w:rPr>
          <w:rStyle w:val="Strong"/>
          <w:rFonts w:asciiTheme="minorHAnsi" w:hAnsiTheme="minorHAnsi" w:cstheme="minorHAnsi"/>
          <w:color w:val="202023"/>
          <w:sz w:val="24"/>
          <w:szCs w:val="24"/>
          <w:shd w:val="clear" w:color="auto" w:fill="FFFFFF"/>
        </w:rPr>
      </w:pPr>
      <w:r w:rsidRPr="00DF631C">
        <w:rPr>
          <w:rStyle w:val="Strong"/>
          <w:rFonts w:asciiTheme="minorHAnsi" w:hAnsiTheme="minorHAnsi" w:cstheme="minorHAnsi"/>
          <w:color w:val="202023"/>
          <w:sz w:val="24"/>
          <w:szCs w:val="24"/>
          <w:shd w:val="clear" w:color="auto" w:fill="FFFFFF"/>
        </w:rPr>
        <w:t>BGCS Uterine Cancer Guidelines: Recommendations for Practice</w:t>
      </w:r>
    </w:p>
    <w:p w14:paraId="02D2DF78" w14:textId="77777777" w:rsidR="000900B0" w:rsidRPr="00DF631C" w:rsidRDefault="000900B0" w:rsidP="000900B0">
      <w:pPr>
        <w:pStyle w:val="ListParagraph"/>
        <w:ind w:left="360" w:firstLine="0"/>
        <w:rPr>
          <w:rStyle w:val="Strong"/>
          <w:rFonts w:asciiTheme="minorHAnsi" w:hAnsiTheme="minorHAnsi" w:cstheme="minorHAnsi"/>
          <w:color w:val="202023"/>
          <w:sz w:val="24"/>
          <w:szCs w:val="24"/>
          <w:shd w:val="clear" w:color="auto" w:fill="FFFFFF"/>
        </w:rPr>
      </w:pPr>
    </w:p>
    <w:p w14:paraId="0F691243" w14:textId="7E64F9DF" w:rsidR="000900B0" w:rsidRPr="00DF631C" w:rsidRDefault="000900B0" w:rsidP="000900B0">
      <w:pPr>
        <w:pStyle w:val="ListParagraph"/>
        <w:ind w:left="360" w:firstLine="0"/>
        <w:rPr>
          <w:rFonts w:asciiTheme="minorHAnsi" w:hAnsiTheme="minorHAnsi" w:cstheme="minorHAnsi"/>
          <w:b/>
          <w:bCs/>
          <w:sz w:val="24"/>
          <w:szCs w:val="24"/>
        </w:rPr>
      </w:pPr>
      <w:r w:rsidRPr="00DF631C">
        <w:rPr>
          <w:rStyle w:val="Strong"/>
          <w:rFonts w:asciiTheme="minorHAnsi" w:hAnsiTheme="minorHAnsi" w:cstheme="minorHAnsi"/>
          <w:color w:val="202023"/>
          <w:sz w:val="24"/>
          <w:szCs w:val="24"/>
          <w:shd w:val="clear" w:color="auto" w:fill="FFFFFF"/>
        </w:rPr>
        <w:t>BMS/BGCS/BSGE joint guidance on management of women with unscheduled bleeding on HRT</w:t>
      </w:r>
    </w:p>
    <w:p w14:paraId="058538D8" w14:textId="77777777" w:rsidR="00C80C37" w:rsidRPr="00DF631C" w:rsidRDefault="00C80C37" w:rsidP="00C80C37">
      <w:pPr>
        <w:pStyle w:val="BodyText"/>
        <w:spacing w:before="1" w:line="276" w:lineRule="auto"/>
        <w:rPr>
          <w:rFonts w:asciiTheme="minorHAnsi" w:hAnsiTheme="minorHAnsi" w:cstheme="minorHAnsi"/>
          <w:sz w:val="24"/>
          <w:szCs w:val="24"/>
        </w:rPr>
      </w:pPr>
    </w:p>
    <w:p w14:paraId="62E270D6" w14:textId="77777777" w:rsidR="00C928B0" w:rsidRPr="00DF631C" w:rsidRDefault="00C928B0" w:rsidP="00367281">
      <w:pPr>
        <w:pStyle w:val="ListParagraph"/>
        <w:numPr>
          <w:ilvl w:val="0"/>
          <w:numId w:val="2"/>
        </w:numPr>
        <w:tabs>
          <w:tab w:val="left" w:pos="2806"/>
        </w:tabs>
        <w:spacing w:before="72" w:line="276" w:lineRule="auto"/>
        <w:rPr>
          <w:rFonts w:asciiTheme="minorHAnsi" w:hAnsiTheme="minorHAnsi" w:cstheme="minorHAnsi"/>
          <w:b/>
          <w:sz w:val="24"/>
          <w:szCs w:val="24"/>
        </w:rPr>
      </w:pPr>
      <w:r w:rsidRPr="00DF631C">
        <w:rPr>
          <w:rFonts w:asciiTheme="minorHAnsi" w:hAnsiTheme="minorHAnsi" w:cstheme="minorHAnsi"/>
          <w:b/>
          <w:sz w:val="24"/>
          <w:szCs w:val="24"/>
        </w:rPr>
        <w:t>Definitions</w:t>
      </w:r>
    </w:p>
    <w:tbl>
      <w:tblPr>
        <w:tblpPr w:leftFromText="180" w:rightFromText="180" w:vertAnchor="text" w:horzAnchor="margin" w:tblpY="9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7256"/>
      </w:tblGrid>
      <w:tr w:rsidR="00E23DFD" w:rsidRPr="00DF631C" w14:paraId="01412FFC" w14:textId="77777777" w:rsidTr="00C80C37">
        <w:trPr>
          <w:trHeight w:val="267"/>
        </w:trPr>
        <w:tc>
          <w:tcPr>
            <w:tcW w:w="1706" w:type="dxa"/>
            <w:shd w:val="clear" w:color="auto" w:fill="005EB8"/>
          </w:tcPr>
          <w:p w14:paraId="240FAEB1" w14:textId="77777777" w:rsidR="00E23DFD" w:rsidRPr="00DF631C" w:rsidRDefault="00E23DFD" w:rsidP="00C80C37">
            <w:pPr>
              <w:pStyle w:val="TableParagraph"/>
              <w:spacing w:line="276" w:lineRule="auto"/>
              <w:rPr>
                <w:rFonts w:asciiTheme="minorHAnsi" w:hAnsiTheme="minorHAnsi" w:cstheme="minorHAnsi"/>
                <w:b/>
                <w:sz w:val="24"/>
                <w:szCs w:val="24"/>
              </w:rPr>
            </w:pPr>
            <w:r w:rsidRPr="00DF631C">
              <w:rPr>
                <w:rFonts w:asciiTheme="minorHAnsi" w:hAnsiTheme="minorHAnsi" w:cstheme="minorHAnsi"/>
                <w:b/>
                <w:color w:val="FFFFFF"/>
                <w:sz w:val="24"/>
                <w:szCs w:val="24"/>
              </w:rPr>
              <w:t>Term</w:t>
            </w:r>
          </w:p>
        </w:tc>
        <w:tc>
          <w:tcPr>
            <w:tcW w:w="7256" w:type="dxa"/>
            <w:shd w:val="clear" w:color="auto" w:fill="005EB8"/>
          </w:tcPr>
          <w:p w14:paraId="08AD73D4" w14:textId="77777777" w:rsidR="00E23DFD" w:rsidRPr="00DF631C" w:rsidRDefault="00E23DFD" w:rsidP="00C80C37">
            <w:pPr>
              <w:pStyle w:val="TableParagraph"/>
              <w:spacing w:line="276" w:lineRule="auto"/>
              <w:rPr>
                <w:rFonts w:asciiTheme="minorHAnsi" w:hAnsiTheme="minorHAnsi" w:cstheme="minorHAnsi"/>
                <w:b/>
                <w:sz w:val="24"/>
                <w:szCs w:val="24"/>
              </w:rPr>
            </w:pPr>
            <w:r w:rsidRPr="00DF631C">
              <w:rPr>
                <w:rFonts w:asciiTheme="minorHAnsi" w:hAnsiTheme="minorHAnsi" w:cstheme="minorHAnsi"/>
                <w:b/>
                <w:color w:val="FFFFFF"/>
                <w:sz w:val="24"/>
                <w:szCs w:val="24"/>
              </w:rPr>
              <w:t>Definition</w:t>
            </w:r>
          </w:p>
        </w:tc>
      </w:tr>
      <w:tr w:rsidR="00E23DFD" w:rsidRPr="00DF631C" w14:paraId="68331A8D" w14:textId="77777777" w:rsidTr="00C80C37">
        <w:trPr>
          <w:trHeight w:val="270"/>
        </w:trPr>
        <w:tc>
          <w:tcPr>
            <w:tcW w:w="1706" w:type="dxa"/>
          </w:tcPr>
          <w:p w14:paraId="3CDA9137" w14:textId="12F98C8E" w:rsidR="00E23DFD" w:rsidRPr="00DF631C" w:rsidRDefault="000900B0" w:rsidP="00C80C37">
            <w:pPr>
              <w:pStyle w:val="TableParagraph"/>
              <w:spacing w:line="276" w:lineRule="auto"/>
              <w:ind w:left="0"/>
              <w:rPr>
                <w:rFonts w:asciiTheme="minorHAnsi" w:hAnsiTheme="minorHAnsi" w:cstheme="minorHAnsi"/>
                <w:sz w:val="24"/>
                <w:szCs w:val="24"/>
              </w:rPr>
            </w:pPr>
            <w:r w:rsidRPr="00DF631C">
              <w:rPr>
                <w:rFonts w:asciiTheme="minorHAnsi" w:hAnsiTheme="minorHAnsi" w:cstheme="minorHAnsi"/>
                <w:sz w:val="24"/>
                <w:szCs w:val="24"/>
              </w:rPr>
              <w:t>PMB</w:t>
            </w:r>
          </w:p>
        </w:tc>
        <w:tc>
          <w:tcPr>
            <w:tcW w:w="7256" w:type="dxa"/>
          </w:tcPr>
          <w:p w14:paraId="2801CD70" w14:textId="773BEB18" w:rsidR="00E23DFD" w:rsidRPr="00DF631C" w:rsidRDefault="007A68FF" w:rsidP="007A68FF">
            <w:pPr>
              <w:pStyle w:val="TableParagraph"/>
              <w:spacing w:line="276" w:lineRule="auto"/>
              <w:ind w:left="0" w:right="156"/>
              <w:rPr>
                <w:rFonts w:asciiTheme="minorHAnsi" w:hAnsiTheme="minorHAnsi" w:cstheme="minorHAnsi"/>
                <w:sz w:val="24"/>
                <w:szCs w:val="24"/>
              </w:rPr>
            </w:pPr>
            <w:r w:rsidRPr="00DF631C">
              <w:rPr>
                <w:rFonts w:asciiTheme="minorHAnsi" w:hAnsiTheme="minorHAnsi" w:cstheme="minorHAnsi"/>
                <w:sz w:val="24"/>
                <w:szCs w:val="24"/>
              </w:rPr>
              <w:t>Postmenopausal bleeding</w:t>
            </w:r>
          </w:p>
        </w:tc>
      </w:tr>
      <w:tr w:rsidR="00E23DFD" w:rsidRPr="00DF631C" w14:paraId="26132A9A" w14:textId="77777777" w:rsidTr="00C80C37">
        <w:trPr>
          <w:trHeight w:val="267"/>
        </w:trPr>
        <w:tc>
          <w:tcPr>
            <w:tcW w:w="1706" w:type="dxa"/>
          </w:tcPr>
          <w:p w14:paraId="0B8E7D66" w14:textId="306E6125" w:rsidR="00E23DFD" w:rsidRPr="00DF631C" w:rsidRDefault="000900B0" w:rsidP="00C80C37">
            <w:pPr>
              <w:pStyle w:val="TableParagraph"/>
              <w:spacing w:line="276" w:lineRule="auto"/>
              <w:ind w:left="0"/>
              <w:rPr>
                <w:rFonts w:asciiTheme="minorHAnsi" w:hAnsiTheme="minorHAnsi" w:cstheme="minorHAnsi"/>
                <w:sz w:val="24"/>
                <w:szCs w:val="24"/>
              </w:rPr>
            </w:pPr>
            <w:r w:rsidRPr="00DF631C">
              <w:rPr>
                <w:rFonts w:asciiTheme="minorHAnsi" w:hAnsiTheme="minorHAnsi" w:cstheme="minorHAnsi"/>
                <w:sz w:val="24"/>
                <w:szCs w:val="24"/>
              </w:rPr>
              <w:t>HRT</w:t>
            </w:r>
          </w:p>
        </w:tc>
        <w:tc>
          <w:tcPr>
            <w:tcW w:w="7256" w:type="dxa"/>
          </w:tcPr>
          <w:p w14:paraId="746D744A" w14:textId="5013F672" w:rsidR="00E23DFD" w:rsidRPr="00DF631C" w:rsidRDefault="007A68FF" w:rsidP="00C80C37">
            <w:pPr>
              <w:pStyle w:val="TableParagraph"/>
              <w:spacing w:line="276" w:lineRule="auto"/>
              <w:ind w:left="0"/>
              <w:rPr>
                <w:rFonts w:asciiTheme="minorHAnsi" w:hAnsiTheme="minorHAnsi" w:cstheme="minorHAnsi"/>
                <w:sz w:val="24"/>
                <w:szCs w:val="24"/>
              </w:rPr>
            </w:pPr>
            <w:r w:rsidRPr="00DF631C">
              <w:rPr>
                <w:rFonts w:asciiTheme="minorHAnsi" w:hAnsiTheme="minorHAnsi" w:cstheme="minorHAnsi"/>
                <w:sz w:val="24"/>
                <w:szCs w:val="24"/>
              </w:rPr>
              <w:t>Hormone Replacement Therapy</w:t>
            </w:r>
          </w:p>
        </w:tc>
      </w:tr>
      <w:tr w:rsidR="00E23DFD" w:rsidRPr="00DF631C" w14:paraId="6E8A104F" w14:textId="77777777" w:rsidTr="00C80C37">
        <w:trPr>
          <w:trHeight w:val="270"/>
        </w:trPr>
        <w:tc>
          <w:tcPr>
            <w:tcW w:w="1706" w:type="dxa"/>
          </w:tcPr>
          <w:p w14:paraId="48562931" w14:textId="072405DE" w:rsidR="00E23DFD" w:rsidRPr="00DF631C" w:rsidRDefault="000900B0" w:rsidP="00C80C37">
            <w:pPr>
              <w:pStyle w:val="TableParagraph"/>
              <w:spacing w:line="276" w:lineRule="auto"/>
              <w:ind w:left="0"/>
              <w:rPr>
                <w:rFonts w:asciiTheme="minorHAnsi" w:hAnsiTheme="minorHAnsi" w:cstheme="minorHAnsi"/>
                <w:sz w:val="24"/>
                <w:szCs w:val="24"/>
              </w:rPr>
            </w:pPr>
            <w:r w:rsidRPr="00DF631C">
              <w:rPr>
                <w:rFonts w:asciiTheme="minorHAnsi" w:hAnsiTheme="minorHAnsi" w:cstheme="minorHAnsi"/>
                <w:sz w:val="24"/>
                <w:szCs w:val="24"/>
              </w:rPr>
              <w:t>USS</w:t>
            </w:r>
          </w:p>
        </w:tc>
        <w:tc>
          <w:tcPr>
            <w:tcW w:w="7256" w:type="dxa"/>
          </w:tcPr>
          <w:p w14:paraId="2C770F13" w14:textId="52EB7E85" w:rsidR="00E23DFD" w:rsidRPr="00DF631C" w:rsidRDefault="007A68FF" w:rsidP="00C80C37">
            <w:pPr>
              <w:pStyle w:val="TableParagraph"/>
              <w:spacing w:line="276" w:lineRule="auto"/>
              <w:ind w:left="0"/>
              <w:rPr>
                <w:rFonts w:asciiTheme="minorHAnsi" w:hAnsiTheme="minorHAnsi" w:cstheme="minorHAnsi"/>
                <w:sz w:val="24"/>
                <w:szCs w:val="24"/>
              </w:rPr>
            </w:pPr>
            <w:r w:rsidRPr="00DF631C">
              <w:rPr>
                <w:rFonts w:asciiTheme="minorHAnsi" w:hAnsiTheme="minorHAnsi" w:cstheme="minorHAnsi"/>
                <w:sz w:val="24"/>
                <w:szCs w:val="24"/>
              </w:rPr>
              <w:t>Ultrasound scan</w:t>
            </w:r>
          </w:p>
        </w:tc>
      </w:tr>
      <w:tr w:rsidR="00E23DFD" w:rsidRPr="00DF631C" w14:paraId="40B4CE52" w14:textId="77777777" w:rsidTr="00C80C37">
        <w:trPr>
          <w:trHeight w:val="267"/>
        </w:trPr>
        <w:tc>
          <w:tcPr>
            <w:tcW w:w="1706" w:type="dxa"/>
          </w:tcPr>
          <w:p w14:paraId="41A0A0AF" w14:textId="6CA0D24D" w:rsidR="00E23DFD" w:rsidRPr="00DF631C" w:rsidRDefault="000900B0" w:rsidP="00C80C37">
            <w:pPr>
              <w:pStyle w:val="TableParagraph"/>
              <w:spacing w:line="276" w:lineRule="auto"/>
              <w:ind w:left="0"/>
              <w:rPr>
                <w:rFonts w:asciiTheme="minorHAnsi" w:hAnsiTheme="minorHAnsi" w:cstheme="minorHAnsi"/>
                <w:sz w:val="24"/>
                <w:szCs w:val="24"/>
              </w:rPr>
            </w:pPr>
            <w:r w:rsidRPr="00DF631C">
              <w:rPr>
                <w:rFonts w:asciiTheme="minorHAnsi" w:hAnsiTheme="minorHAnsi" w:cstheme="minorHAnsi"/>
                <w:sz w:val="24"/>
                <w:szCs w:val="24"/>
              </w:rPr>
              <w:t>2WW</w:t>
            </w:r>
          </w:p>
        </w:tc>
        <w:tc>
          <w:tcPr>
            <w:tcW w:w="7256" w:type="dxa"/>
          </w:tcPr>
          <w:p w14:paraId="4A412853" w14:textId="4322F865" w:rsidR="00E23DFD" w:rsidRPr="00DF631C" w:rsidRDefault="000900B0" w:rsidP="00C80C37">
            <w:pPr>
              <w:pStyle w:val="TableParagraph"/>
              <w:spacing w:line="276" w:lineRule="auto"/>
              <w:ind w:left="0"/>
              <w:rPr>
                <w:rFonts w:asciiTheme="minorHAnsi" w:hAnsiTheme="minorHAnsi" w:cstheme="minorHAnsi"/>
                <w:sz w:val="24"/>
                <w:szCs w:val="24"/>
              </w:rPr>
            </w:pPr>
            <w:r w:rsidRPr="00DF631C">
              <w:rPr>
                <w:rFonts w:asciiTheme="minorHAnsi" w:hAnsiTheme="minorHAnsi" w:cstheme="minorHAnsi"/>
                <w:sz w:val="24"/>
                <w:szCs w:val="24"/>
              </w:rPr>
              <w:t>Two week wait</w:t>
            </w:r>
          </w:p>
        </w:tc>
      </w:tr>
    </w:tbl>
    <w:p w14:paraId="30ECE148" w14:textId="77777777" w:rsidR="00462759" w:rsidRPr="00DF631C" w:rsidRDefault="00462759">
      <w:pPr>
        <w:spacing w:before="79"/>
        <w:ind w:left="840"/>
        <w:rPr>
          <w:rFonts w:asciiTheme="minorHAnsi" w:hAnsiTheme="minorHAnsi" w:cstheme="minorHAnsi"/>
          <w:b/>
          <w:sz w:val="24"/>
        </w:rPr>
      </w:pPr>
      <w:bookmarkStart w:id="5" w:name="_bookmark17"/>
      <w:bookmarkEnd w:id="5"/>
    </w:p>
    <w:p w14:paraId="0A8B5037" w14:textId="77777777" w:rsidR="00462759" w:rsidRPr="00DF631C" w:rsidRDefault="00462759">
      <w:pPr>
        <w:spacing w:before="79"/>
        <w:ind w:left="840"/>
        <w:rPr>
          <w:rFonts w:asciiTheme="minorHAnsi" w:hAnsiTheme="minorHAnsi" w:cstheme="minorHAnsi"/>
          <w:b/>
          <w:sz w:val="24"/>
        </w:rPr>
      </w:pPr>
    </w:p>
    <w:p w14:paraId="1D910548" w14:textId="77777777" w:rsidR="00462759" w:rsidRPr="00DF631C" w:rsidRDefault="00462759">
      <w:pPr>
        <w:spacing w:before="79"/>
        <w:ind w:left="840"/>
        <w:rPr>
          <w:rFonts w:asciiTheme="minorHAnsi" w:hAnsiTheme="minorHAnsi" w:cstheme="minorHAnsi"/>
          <w:b/>
          <w:sz w:val="24"/>
        </w:rPr>
      </w:pPr>
    </w:p>
    <w:p w14:paraId="5F845094" w14:textId="77777777" w:rsidR="00462759" w:rsidRPr="00DF631C" w:rsidRDefault="00462759">
      <w:pPr>
        <w:spacing w:before="79"/>
        <w:ind w:left="840"/>
        <w:rPr>
          <w:rFonts w:asciiTheme="minorHAnsi" w:hAnsiTheme="minorHAnsi" w:cstheme="minorHAnsi"/>
          <w:b/>
          <w:sz w:val="24"/>
        </w:rPr>
      </w:pPr>
    </w:p>
    <w:p w14:paraId="72142B28" w14:textId="77777777" w:rsidR="00462759" w:rsidRPr="00DF631C" w:rsidRDefault="00462759">
      <w:pPr>
        <w:spacing w:before="79"/>
        <w:ind w:left="840"/>
        <w:rPr>
          <w:rFonts w:asciiTheme="minorHAnsi" w:hAnsiTheme="minorHAnsi" w:cstheme="minorHAnsi"/>
          <w:b/>
          <w:sz w:val="24"/>
        </w:rPr>
      </w:pPr>
    </w:p>
    <w:p w14:paraId="0AC8A53B" w14:textId="77777777" w:rsidR="00462759" w:rsidRPr="00DF631C" w:rsidRDefault="00462759">
      <w:pPr>
        <w:spacing w:before="79"/>
        <w:ind w:left="840"/>
        <w:rPr>
          <w:rFonts w:asciiTheme="minorHAnsi" w:hAnsiTheme="minorHAnsi" w:cstheme="minorHAnsi"/>
          <w:b/>
          <w:sz w:val="24"/>
        </w:rPr>
      </w:pPr>
    </w:p>
    <w:p w14:paraId="4E777A1C" w14:textId="77777777" w:rsidR="00462759" w:rsidRPr="00DF631C" w:rsidRDefault="00462759">
      <w:pPr>
        <w:spacing w:before="79"/>
        <w:ind w:left="840"/>
        <w:rPr>
          <w:rFonts w:asciiTheme="minorHAnsi" w:hAnsiTheme="minorHAnsi" w:cstheme="minorHAnsi"/>
          <w:b/>
          <w:sz w:val="24"/>
        </w:rPr>
      </w:pPr>
    </w:p>
    <w:p w14:paraId="58946E6B" w14:textId="77777777" w:rsidR="00462759" w:rsidRPr="00DF631C" w:rsidRDefault="00462759">
      <w:pPr>
        <w:spacing w:before="79"/>
        <w:ind w:left="840"/>
        <w:rPr>
          <w:rFonts w:asciiTheme="minorHAnsi" w:hAnsiTheme="minorHAnsi" w:cstheme="minorHAnsi"/>
          <w:b/>
          <w:sz w:val="24"/>
        </w:rPr>
      </w:pPr>
    </w:p>
    <w:p w14:paraId="515CEE70" w14:textId="77777777" w:rsidR="00462759" w:rsidRPr="00DF631C" w:rsidRDefault="00462759" w:rsidP="00462759">
      <w:pPr>
        <w:spacing w:before="79"/>
        <w:rPr>
          <w:rFonts w:asciiTheme="minorHAnsi" w:hAnsiTheme="minorHAnsi" w:cstheme="minorHAnsi"/>
          <w:b/>
          <w:sz w:val="24"/>
        </w:rPr>
      </w:pPr>
    </w:p>
    <w:p w14:paraId="1B099C61" w14:textId="77777777" w:rsidR="009115D0" w:rsidRPr="00DF631C" w:rsidRDefault="009115D0" w:rsidP="00462759">
      <w:pPr>
        <w:spacing w:before="79"/>
        <w:rPr>
          <w:rFonts w:asciiTheme="minorHAnsi" w:hAnsiTheme="minorHAnsi" w:cstheme="minorHAnsi"/>
          <w:b/>
          <w:sz w:val="24"/>
        </w:rPr>
      </w:pPr>
    </w:p>
    <w:p w14:paraId="359B46EE" w14:textId="77777777" w:rsidR="009115D0" w:rsidRPr="00DF631C" w:rsidRDefault="009115D0" w:rsidP="00462759">
      <w:pPr>
        <w:spacing w:before="79"/>
        <w:rPr>
          <w:rFonts w:asciiTheme="minorHAnsi" w:hAnsiTheme="minorHAnsi" w:cstheme="minorHAnsi"/>
          <w:b/>
          <w:sz w:val="24"/>
        </w:rPr>
      </w:pPr>
    </w:p>
    <w:p w14:paraId="20CBDDF6" w14:textId="77777777" w:rsidR="009115D0" w:rsidRPr="00DF631C" w:rsidRDefault="009115D0" w:rsidP="00462759">
      <w:pPr>
        <w:spacing w:before="79"/>
        <w:rPr>
          <w:rFonts w:asciiTheme="minorHAnsi" w:hAnsiTheme="minorHAnsi" w:cstheme="minorHAnsi"/>
          <w:b/>
          <w:sz w:val="24"/>
        </w:rPr>
      </w:pPr>
    </w:p>
    <w:p w14:paraId="7DD638FB" w14:textId="77777777" w:rsidR="009115D0" w:rsidRPr="00DF631C" w:rsidRDefault="009115D0" w:rsidP="00462759">
      <w:pPr>
        <w:spacing w:before="79"/>
        <w:rPr>
          <w:rFonts w:asciiTheme="minorHAnsi" w:hAnsiTheme="minorHAnsi" w:cstheme="minorHAnsi"/>
          <w:b/>
          <w:sz w:val="24"/>
        </w:rPr>
      </w:pPr>
    </w:p>
    <w:p w14:paraId="3BB5AFF4" w14:textId="77777777" w:rsidR="009115D0" w:rsidRPr="00DF631C" w:rsidRDefault="009115D0" w:rsidP="00462759">
      <w:pPr>
        <w:spacing w:before="79"/>
        <w:rPr>
          <w:rFonts w:asciiTheme="minorHAnsi" w:hAnsiTheme="minorHAnsi" w:cstheme="minorHAnsi"/>
          <w:b/>
          <w:sz w:val="24"/>
        </w:rPr>
      </w:pPr>
    </w:p>
    <w:p w14:paraId="67B93D11" w14:textId="77777777" w:rsidR="009115D0" w:rsidRPr="00DF631C" w:rsidRDefault="009115D0" w:rsidP="00462759">
      <w:pPr>
        <w:spacing w:before="79"/>
        <w:rPr>
          <w:rFonts w:asciiTheme="minorHAnsi" w:hAnsiTheme="minorHAnsi" w:cstheme="minorHAnsi"/>
          <w:b/>
          <w:sz w:val="24"/>
        </w:rPr>
      </w:pPr>
    </w:p>
    <w:p w14:paraId="72C40A43" w14:textId="77777777" w:rsidR="009115D0" w:rsidRPr="00DF631C" w:rsidRDefault="009115D0" w:rsidP="00462759">
      <w:pPr>
        <w:spacing w:before="79"/>
        <w:rPr>
          <w:rFonts w:asciiTheme="minorHAnsi" w:hAnsiTheme="minorHAnsi" w:cstheme="minorHAnsi"/>
          <w:b/>
          <w:sz w:val="24"/>
        </w:rPr>
      </w:pPr>
    </w:p>
    <w:p w14:paraId="2AC8C824" w14:textId="77777777" w:rsidR="009115D0" w:rsidRPr="00DF631C" w:rsidRDefault="009115D0" w:rsidP="00462759">
      <w:pPr>
        <w:spacing w:before="79"/>
        <w:rPr>
          <w:rFonts w:asciiTheme="minorHAnsi" w:hAnsiTheme="minorHAnsi" w:cstheme="minorHAnsi"/>
          <w:b/>
          <w:sz w:val="24"/>
        </w:rPr>
      </w:pPr>
    </w:p>
    <w:p w14:paraId="2CA2ECF9" w14:textId="77777777" w:rsidR="009115D0" w:rsidRPr="00DF631C" w:rsidRDefault="009115D0" w:rsidP="00462759">
      <w:pPr>
        <w:spacing w:before="79"/>
        <w:rPr>
          <w:rFonts w:asciiTheme="minorHAnsi" w:hAnsiTheme="minorHAnsi" w:cstheme="minorHAnsi"/>
          <w:b/>
          <w:sz w:val="24"/>
        </w:rPr>
      </w:pPr>
    </w:p>
    <w:p w14:paraId="55789182" w14:textId="77777777" w:rsidR="009115D0" w:rsidRPr="00DF631C" w:rsidRDefault="009115D0" w:rsidP="00462759">
      <w:pPr>
        <w:spacing w:before="79"/>
        <w:rPr>
          <w:rFonts w:asciiTheme="minorHAnsi" w:hAnsiTheme="minorHAnsi" w:cstheme="minorHAnsi"/>
          <w:b/>
          <w:sz w:val="24"/>
        </w:rPr>
      </w:pPr>
    </w:p>
    <w:p w14:paraId="0F03B03F" w14:textId="77777777" w:rsidR="009115D0" w:rsidRPr="00DF631C" w:rsidRDefault="009115D0" w:rsidP="00462759">
      <w:pPr>
        <w:spacing w:before="79"/>
        <w:rPr>
          <w:rFonts w:asciiTheme="minorHAnsi" w:hAnsiTheme="minorHAnsi" w:cstheme="minorHAnsi"/>
          <w:b/>
          <w:sz w:val="24"/>
        </w:rPr>
      </w:pPr>
    </w:p>
    <w:p w14:paraId="115282EE" w14:textId="77777777" w:rsidR="009115D0" w:rsidRPr="00DF631C" w:rsidRDefault="009115D0" w:rsidP="00462759">
      <w:pPr>
        <w:spacing w:before="79"/>
        <w:rPr>
          <w:rFonts w:asciiTheme="minorHAnsi" w:hAnsiTheme="minorHAnsi" w:cstheme="minorHAnsi"/>
          <w:b/>
          <w:sz w:val="24"/>
        </w:rPr>
      </w:pPr>
    </w:p>
    <w:p w14:paraId="2D15EF8F" w14:textId="77777777" w:rsidR="009115D0" w:rsidRPr="00DF631C" w:rsidRDefault="009115D0" w:rsidP="00462759">
      <w:pPr>
        <w:spacing w:before="79"/>
        <w:rPr>
          <w:rFonts w:asciiTheme="minorHAnsi" w:hAnsiTheme="minorHAnsi" w:cstheme="minorHAnsi"/>
          <w:b/>
          <w:sz w:val="24"/>
        </w:rPr>
      </w:pPr>
    </w:p>
    <w:p w14:paraId="70C9E31F" w14:textId="77777777" w:rsidR="009115D0" w:rsidRPr="00DF631C" w:rsidRDefault="009115D0" w:rsidP="00462759">
      <w:pPr>
        <w:spacing w:before="79"/>
        <w:rPr>
          <w:rFonts w:asciiTheme="minorHAnsi" w:hAnsiTheme="minorHAnsi" w:cstheme="minorHAnsi"/>
          <w:b/>
          <w:sz w:val="24"/>
        </w:rPr>
      </w:pPr>
    </w:p>
    <w:p w14:paraId="02A4E682" w14:textId="77777777" w:rsidR="009115D0" w:rsidRPr="00DF631C" w:rsidRDefault="009115D0" w:rsidP="00462759">
      <w:pPr>
        <w:spacing w:before="79"/>
        <w:rPr>
          <w:rFonts w:asciiTheme="minorHAnsi" w:hAnsiTheme="minorHAnsi" w:cstheme="minorHAnsi"/>
          <w:b/>
          <w:sz w:val="24"/>
        </w:rPr>
      </w:pPr>
    </w:p>
    <w:p w14:paraId="2715C106" w14:textId="77777777" w:rsidR="009115D0" w:rsidRPr="00DF631C" w:rsidRDefault="009115D0" w:rsidP="00462759">
      <w:pPr>
        <w:spacing w:before="79"/>
        <w:rPr>
          <w:rFonts w:asciiTheme="minorHAnsi" w:hAnsiTheme="minorHAnsi" w:cstheme="minorHAnsi"/>
          <w:b/>
          <w:sz w:val="24"/>
        </w:rPr>
      </w:pPr>
    </w:p>
    <w:p w14:paraId="374E87D3" w14:textId="77777777" w:rsidR="009115D0" w:rsidRPr="00DF631C" w:rsidRDefault="009115D0" w:rsidP="00462759">
      <w:pPr>
        <w:spacing w:before="79"/>
        <w:rPr>
          <w:rFonts w:asciiTheme="minorHAnsi" w:hAnsiTheme="minorHAnsi" w:cstheme="minorHAnsi"/>
          <w:b/>
          <w:sz w:val="24"/>
        </w:rPr>
      </w:pPr>
    </w:p>
    <w:p w14:paraId="34E72946" w14:textId="77777777" w:rsidR="009115D0" w:rsidRPr="00DF631C" w:rsidRDefault="009115D0" w:rsidP="00462759">
      <w:pPr>
        <w:spacing w:before="79"/>
        <w:rPr>
          <w:rFonts w:asciiTheme="minorHAnsi" w:hAnsiTheme="minorHAnsi" w:cstheme="minorHAnsi"/>
          <w:b/>
          <w:sz w:val="24"/>
        </w:rPr>
      </w:pPr>
    </w:p>
    <w:p w14:paraId="31518AFC" w14:textId="77777777" w:rsidR="009115D0" w:rsidRPr="00DF631C" w:rsidRDefault="009115D0" w:rsidP="00462759">
      <w:pPr>
        <w:spacing w:before="79"/>
        <w:rPr>
          <w:rFonts w:asciiTheme="minorHAnsi" w:hAnsiTheme="minorHAnsi" w:cstheme="minorHAnsi"/>
          <w:b/>
          <w:sz w:val="24"/>
        </w:rPr>
      </w:pPr>
    </w:p>
    <w:p w14:paraId="5EA06E12" w14:textId="77777777" w:rsidR="009115D0" w:rsidRPr="00DF631C" w:rsidRDefault="009115D0" w:rsidP="00462759">
      <w:pPr>
        <w:spacing w:before="79"/>
        <w:rPr>
          <w:rFonts w:asciiTheme="minorHAnsi" w:hAnsiTheme="minorHAnsi" w:cstheme="minorHAnsi"/>
          <w:b/>
          <w:sz w:val="24"/>
        </w:rPr>
      </w:pPr>
    </w:p>
    <w:p w14:paraId="102278FB" w14:textId="77777777" w:rsidR="009115D0" w:rsidRPr="00DF631C" w:rsidRDefault="009115D0" w:rsidP="00462759">
      <w:pPr>
        <w:spacing w:before="79"/>
        <w:rPr>
          <w:rFonts w:asciiTheme="minorHAnsi" w:hAnsiTheme="minorHAnsi" w:cstheme="minorHAnsi"/>
          <w:b/>
          <w:sz w:val="24"/>
        </w:rPr>
      </w:pPr>
    </w:p>
    <w:p w14:paraId="18B93B4C" w14:textId="77777777" w:rsidR="009115D0" w:rsidRPr="00DF631C" w:rsidRDefault="009115D0" w:rsidP="00462759">
      <w:pPr>
        <w:spacing w:before="79"/>
        <w:rPr>
          <w:rFonts w:asciiTheme="minorHAnsi" w:hAnsiTheme="minorHAnsi" w:cstheme="minorHAnsi"/>
          <w:b/>
          <w:sz w:val="24"/>
        </w:rPr>
      </w:pPr>
    </w:p>
    <w:p w14:paraId="34195899" w14:textId="77777777" w:rsidR="009115D0" w:rsidRPr="00DF631C" w:rsidRDefault="009115D0" w:rsidP="00462759">
      <w:pPr>
        <w:spacing w:before="79"/>
        <w:rPr>
          <w:rFonts w:asciiTheme="minorHAnsi" w:hAnsiTheme="minorHAnsi" w:cstheme="minorHAnsi"/>
          <w:b/>
          <w:sz w:val="24"/>
        </w:rPr>
      </w:pPr>
    </w:p>
    <w:p w14:paraId="0AF7B5C2" w14:textId="1A56CBEC" w:rsidR="009115D0" w:rsidRPr="00DF631C" w:rsidRDefault="009115D0" w:rsidP="00462759">
      <w:pPr>
        <w:spacing w:before="79"/>
        <w:rPr>
          <w:rFonts w:asciiTheme="minorHAnsi" w:hAnsiTheme="minorHAnsi" w:cstheme="minorHAnsi"/>
          <w:b/>
          <w:sz w:val="24"/>
        </w:rPr>
      </w:pPr>
    </w:p>
    <w:sectPr w:rsidR="009115D0" w:rsidRPr="00DF631C" w:rsidSect="00C14031">
      <w:footerReference w:type="default" r:id="rId17"/>
      <w:pgSz w:w="11910" w:h="16840"/>
      <w:pgMar w:top="1440" w:right="1440" w:bottom="1440" w:left="1440" w:header="0" w:footer="10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79464" w14:textId="77777777" w:rsidR="00977A98" w:rsidRDefault="00977A98">
      <w:r>
        <w:separator/>
      </w:r>
    </w:p>
  </w:endnote>
  <w:endnote w:type="continuationSeparator" w:id="0">
    <w:p w14:paraId="051398D8" w14:textId="77777777" w:rsidR="00977A98" w:rsidRDefault="0097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93D4" w14:textId="77777777" w:rsidR="0062038C" w:rsidRDefault="00031069" w:rsidP="00866A95">
    <w:pPr>
      <w:pStyle w:val="Footer"/>
      <w:rPr>
        <w:sz w:val="18"/>
        <w:szCs w:val="18"/>
      </w:rPr>
    </w:pPr>
    <w:r w:rsidRPr="0062038C">
      <w:rPr>
        <w:rFonts w:cstheme="minorHAnsi"/>
        <w:b/>
        <w:bCs/>
        <w:sz w:val="16"/>
        <w:szCs w:val="16"/>
      </w:rPr>
      <w:t>Post-menopausal bleeding (PMB) and Unscheduled bleeding on HRT pathway</w:t>
    </w:r>
    <w:r w:rsidRPr="0062038C">
      <w:rPr>
        <w:sz w:val="18"/>
        <w:szCs w:val="18"/>
      </w:rPr>
      <w:t xml:space="preserve"> </w:t>
    </w:r>
  </w:p>
  <w:p w14:paraId="60092C62" w14:textId="6E156F77" w:rsidR="00D3485E" w:rsidRPr="0062038C" w:rsidRDefault="002C68E3" w:rsidP="00866A95">
    <w:pPr>
      <w:pStyle w:val="Footer"/>
      <w:rPr>
        <w:sz w:val="16"/>
        <w:szCs w:val="16"/>
      </w:rPr>
    </w:pPr>
    <w:r w:rsidRPr="0062038C">
      <w:rPr>
        <w:sz w:val="16"/>
        <w:szCs w:val="16"/>
      </w:rPr>
      <w:t>Version No(</w:t>
    </w:r>
    <w:r w:rsidR="0062038C" w:rsidRPr="0062038C">
      <w:rPr>
        <w:sz w:val="16"/>
        <w:szCs w:val="16"/>
      </w:rPr>
      <w:t>1</w:t>
    </w:r>
    <w:r w:rsidRPr="0062038C">
      <w:rPr>
        <w:sz w:val="16"/>
        <w:szCs w:val="16"/>
      </w:rPr>
      <w:t>)</w:t>
    </w:r>
    <w:r w:rsidR="00866A95" w:rsidRPr="0062038C">
      <w:rPr>
        <w:sz w:val="16"/>
        <w:szCs w:val="16"/>
      </w:rPr>
      <w:t xml:space="preserve"> </w:t>
    </w:r>
    <w:r w:rsidR="00D3485E" w:rsidRPr="0062038C">
      <w:rPr>
        <w:noProof/>
        <w:sz w:val="16"/>
        <w:szCs w:val="16"/>
        <w:lang w:bidi="ar-SA"/>
      </w:rPr>
      <mc:AlternateContent>
        <mc:Choice Requires="wps">
          <w:drawing>
            <wp:anchor distT="0" distB="0" distL="114300" distR="114300" simplePos="0" relativeHeight="251655680" behindDoc="1" locked="0" layoutInCell="1" allowOverlap="1" wp14:anchorId="6B2F4EE7" wp14:editId="79004DCE">
              <wp:simplePos x="0" y="0"/>
              <wp:positionH relativeFrom="page">
                <wp:posOffset>6676390</wp:posOffset>
              </wp:positionH>
              <wp:positionV relativeFrom="page">
                <wp:posOffset>9890125</wp:posOffset>
              </wp:positionV>
              <wp:extent cx="205740" cy="15811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A2C4E" w14:textId="77777777" w:rsidR="00D3485E" w:rsidRDefault="00D3485E">
                          <w:pPr>
                            <w:spacing w:before="21"/>
                            <w:ind w:left="62"/>
                            <w:rPr>
                              <w:sz w:val="18"/>
                            </w:rPr>
                          </w:pPr>
                          <w:r>
                            <w:fldChar w:fldCharType="begin"/>
                          </w:r>
                          <w:r>
                            <w:rPr>
                              <w:sz w:val="18"/>
                            </w:rPr>
                            <w:instrText xml:space="preserve"> PAGE </w:instrText>
                          </w:r>
                          <w:r>
                            <w:fldChar w:fldCharType="separate"/>
                          </w:r>
                          <w:r w:rsidR="00100618">
                            <w:rPr>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6B2F4EE7">
              <v:stroke joinstyle="miter"/>
              <v:path gradientshapeok="t" o:connecttype="rect"/>
            </v:shapetype>
            <v:shape id="Text Box 8" style="position:absolute;margin-left:525.7pt;margin-top:778.75pt;width:16.2pt;height:1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">
              <v:textbox inset="0,0,0,0">
                <w:txbxContent>
                  <w:p w:rsidR="00D3485E" w:rsidRDefault="00D3485E" w14:paraId="431A2C4E" w14:textId="77777777">
                    <w:pPr>
                      <w:spacing w:before="21"/>
                      <w:ind w:left="62"/>
                      <w:rPr>
                        <w:sz w:val="18"/>
                      </w:rPr>
                    </w:pPr>
                    <w:r>
                      <w:fldChar w:fldCharType="begin"/>
                    </w:r>
                    <w:r>
                      <w:rPr>
                        <w:sz w:val="18"/>
                      </w:rPr>
                      <w:instrText xml:space="preserve"> PAGE </w:instrText>
                    </w:r>
                    <w:r>
                      <w:fldChar w:fldCharType="separate"/>
                    </w:r>
                    <w:r w:rsidR="00100618">
                      <w:rPr>
                        <w:noProof/>
                        <w:sz w:val="18"/>
                      </w:rPr>
                      <w:t>1</w:t>
                    </w:r>
                    <w:r>
                      <w:fldChar w:fldCharType="end"/>
                    </w:r>
                  </w:p>
                </w:txbxContent>
              </v:textbox>
              <w10:wrap anchorx="page" anchory="page"/>
            </v:shape>
          </w:pict>
        </mc:Fallback>
      </mc:AlternateContent>
    </w:r>
    <w:r w:rsidR="0062038C">
      <w:rPr>
        <w:sz w:val="16"/>
        <w:szCs w:val="16"/>
      </w:rPr>
      <w:t>Sept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E015" w14:textId="77777777" w:rsidR="0065664A" w:rsidRPr="003177CE" w:rsidRDefault="0065664A" w:rsidP="0065664A">
    <w:pPr>
      <w:pStyle w:val="Footer"/>
      <w:tabs>
        <w:tab w:val="clear" w:pos="4513"/>
        <w:tab w:val="clear" w:pos="9026"/>
        <w:tab w:val="right" w:pos="9072"/>
      </w:tabs>
      <w:ind w:right="-940"/>
      <w:rPr>
        <w:sz w:val="18"/>
        <w:szCs w:val="18"/>
      </w:rPr>
    </w:pPr>
    <w:r>
      <w:rPr>
        <w:sz w:val="18"/>
        <w:szCs w:val="18"/>
      </w:rPr>
      <w:t>Document Title</w:t>
    </w:r>
  </w:p>
  <w:p w14:paraId="2BB15834" w14:textId="77777777" w:rsidR="0065664A" w:rsidRPr="00866A95" w:rsidRDefault="0065664A" w:rsidP="0065664A">
    <w:pPr>
      <w:pStyle w:val="Footer"/>
    </w:pPr>
    <w:r>
      <w:rPr>
        <w:sz w:val="18"/>
        <w:szCs w:val="18"/>
      </w:rPr>
      <w:t xml:space="preserve">Version No(X) </w:t>
    </w:r>
    <w:r>
      <w:rPr>
        <w:noProof/>
        <w:lang w:bidi="ar-SA"/>
      </w:rPr>
      <mc:AlternateContent>
        <mc:Choice Requires="wps">
          <w:drawing>
            <wp:anchor distT="0" distB="0" distL="114300" distR="114300" simplePos="0" relativeHeight="251657728" behindDoc="1" locked="0" layoutInCell="1" allowOverlap="1" wp14:anchorId="4D917CCF" wp14:editId="616DFAB2">
              <wp:simplePos x="0" y="0"/>
              <wp:positionH relativeFrom="page">
                <wp:posOffset>6676390</wp:posOffset>
              </wp:positionH>
              <wp:positionV relativeFrom="page">
                <wp:posOffset>9890125</wp:posOffset>
              </wp:positionV>
              <wp:extent cx="205740" cy="158115"/>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2CA8A" w14:textId="77777777" w:rsidR="0065664A" w:rsidRDefault="0065664A" w:rsidP="0065664A">
                          <w:pPr>
                            <w:spacing w:before="21"/>
                            <w:ind w:left="62"/>
                            <w:rPr>
                              <w:sz w:val="18"/>
                            </w:rPr>
                          </w:pPr>
                          <w:r>
                            <w:fldChar w:fldCharType="begin"/>
                          </w:r>
                          <w:r>
                            <w:rPr>
                              <w:sz w:val="18"/>
                            </w:rPr>
                            <w:instrText xml:space="preserve"> PAGE </w:instrText>
                          </w:r>
                          <w:r>
                            <w:fldChar w:fldCharType="separate"/>
                          </w:r>
                          <w:r>
                            <w:rPr>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D917CCF">
              <v:stroke joinstyle="miter"/>
              <v:path gradientshapeok="t" o:connecttype="rect"/>
            </v:shapetype>
            <v:shape id="_x0000_s1028" style="position:absolute;margin-left:525.7pt;margin-top:778.75pt;width:16.2pt;height:12.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">
              <v:textbox inset="0,0,0,0">
                <w:txbxContent>
                  <w:p w:rsidR="0065664A" w:rsidP="0065664A" w:rsidRDefault="0065664A" w14:paraId="41F2CA8A" w14:textId="77777777">
                    <w:pPr>
                      <w:spacing w:before="21"/>
                      <w:ind w:left="62"/>
                      <w:rPr>
                        <w:sz w:val="18"/>
                      </w:rPr>
                    </w:pPr>
                    <w:r>
                      <w:fldChar w:fldCharType="begin"/>
                    </w:r>
                    <w:r>
                      <w:rPr>
                        <w:sz w:val="18"/>
                      </w:rPr>
                      <w:instrText xml:space="preserve"> PAGE </w:instrText>
                    </w:r>
                    <w:r>
                      <w:fldChar w:fldCharType="separate"/>
                    </w:r>
                    <w:r>
                      <w:rPr>
                        <w:noProof/>
                        <w:sz w:val="18"/>
                      </w:rPr>
                      <w:t>1</w:t>
                    </w:r>
                    <w:r>
                      <w:fldChar w:fldCharType="end"/>
                    </w:r>
                  </w:p>
                </w:txbxContent>
              </v:textbox>
              <w10:wrap anchorx="page" anchory="page"/>
            </v:shape>
          </w:pict>
        </mc:Fallback>
      </mc:AlternateContent>
    </w:r>
    <w:r>
      <w:rPr>
        <w:sz w:val="18"/>
        <w:szCs w:val="18"/>
      </w:rPr>
      <w:t>Month Year – Month Year</w:t>
    </w:r>
  </w:p>
  <w:p w14:paraId="4279E8A2" w14:textId="37D952C9" w:rsidR="002F2104" w:rsidRDefault="002F210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FDC0" w14:textId="77777777" w:rsidR="00294693" w:rsidRDefault="00294693" w:rsidP="0065664A">
    <w:pPr>
      <w:pStyle w:val="Footer"/>
      <w:rPr>
        <w:sz w:val="18"/>
        <w:szCs w:val="18"/>
      </w:rPr>
    </w:pPr>
    <w:r w:rsidRPr="00294693">
      <w:rPr>
        <w:rFonts w:cstheme="minorHAnsi"/>
        <w:sz w:val="16"/>
        <w:szCs w:val="16"/>
      </w:rPr>
      <w:t>Post-menopausal bleeding (PMB) and Unscheduled bleeding on HRT pathway</w:t>
    </w:r>
    <w:r>
      <w:rPr>
        <w:sz w:val="18"/>
        <w:szCs w:val="18"/>
      </w:rPr>
      <w:t xml:space="preserve"> </w:t>
    </w:r>
  </w:p>
  <w:p w14:paraId="4432422C" w14:textId="69CE1E68" w:rsidR="002F2104" w:rsidRPr="0065664A" w:rsidRDefault="0065664A" w:rsidP="0065664A">
    <w:pPr>
      <w:pStyle w:val="Footer"/>
    </w:pPr>
    <w:r>
      <w:rPr>
        <w:sz w:val="18"/>
        <w:szCs w:val="18"/>
      </w:rPr>
      <w:t>Version No(</w:t>
    </w:r>
    <w:r w:rsidR="00294693">
      <w:rPr>
        <w:sz w:val="18"/>
        <w:szCs w:val="18"/>
      </w:rPr>
      <w:t>1</w:t>
    </w:r>
    <w:r>
      <w:rPr>
        <w:sz w:val="18"/>
        <w:szCs w:val="18"/>
      </w:rPr>
      <w:t xml:space="preserve">) </w:t>
    </w:r>
    <w:r>
      <w:rPr>
        <w:noProof/>
        <w:lang w:bidi="ar-SA"/>
      </w:rPr>
      <mc:AlternateContent>
        <mc:Choice Requires="wps">
          <w:drawing>
            <wp:anchor distT="0" distB="0" distL="114300" distR="114300" simplePos="0" relativeHeight="251658752" behindDoc="1" locked="0" layoutInCell="1" allowOverlap="1" wp14:anchorId="24320BFC" wp14:editId="2F0284B6">
              <wp:simplePos x="0" y="0"/>
              <wp:positionH relativeFrom="page">
                <wp:posOffset>6676390</wp:posOffset>
              </wp:positionH>
              <wp:positionV relativeFrom="page">
                <wp:posOffset>9890125</wp:posOffset>
              </wp:positionV>
              <wp:extent cx="205740" cy="158115"/>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77546" w14:textId="77777777" w:rsidR="0065664A" w:rsidRDefault="0065664A" w:rsidP="0065664A">
                          <w:pPr>
                            <w:spacing w:before="21"/>
                            <w:ind w:left="62"/>
                            <w:rPr>
                              <w:sz w:val="18"/>
                            </w:rPr>
                          </w:pPr>
                          <w:r>
                            <w:fldChar w:fldCharType="begin"/>
                          </w:r>
                          <w:r>
                            <w:rPr>
                              <w:sz w:val="18"/>
                            </w:rPr>
                            <w:instrText xml:space="preserve"> PAGE </w:instrText>
                          </w:r>
                          <w:r>
                            <w:fldChar w:fldCharType="separate"/>
                          </w:r>
                          <w:r>
                            <w:rPr>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24320BFC">
              <v:stroke joinstyle="miter"/>
              <v:path gradientshapeok="t" o:connecttype="rect"/>
            </v:shapetype>
            <v:shape id="_x0000_s1029" style="position:absolute;margin-left:525.7pt;margin-top:778.75pt;width:16.2pt;height:12.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">
              <v:textbox inset="0,0,0,0">
                <w:txbxContent>
                  <w:p w:rsidR="0065664A" w:rsidP="0065664A" w:rsidRDefault="0065664A" w14:paraId="53377546" w14:textId="77777777">
                    <w:pPr>
                      <w:spacing w:before="21"/>
                      <w:ind w:left="62"/>
                      <w:rPr>
                        <w:sz w:val="18"/>
                      </w:rPr>
                    </w:pPr>
                    <w:r>
                      <w:fldChar w:fldCharType="begin"/>
                    </w:r>
                    <w:r>
                      <w:rPr>
                        <w:sz w:val="18"/>
                      </w:rPr>
                      <w:instrText xml:space="preserve"> PAGE </w:instrText>
                    </w:r>
                    <w:r>
                      <w:fldChar w:fldCharType="separate"/>
                    </w:r>
                    <w:r>
                      <w:rPr>
                        <w:noProof/>
                        <w:sz w:val="18"/>
                      </w:rPr>
                      <w:t>1</w:t>
                    </w:r>
                    <w:r>
                      <w:fldChar w:fldCharType="end"/>
                    </w:r>
                  </w:p>
                </w:txbxContent>
              </v:textbox>
              <w10:wrap anchorx="page" anchory="page"/>
            </v:shape>
          </w:pict>
        </mc:Fallback>
      </mc:AlternateContent>
    </w:r>
    <w:r w:rsidR="00294693">
      <w:rPr>
        <w:sz w:val="18"/>
        <w:szCs w:val="18"/>
      </w:rPr>
      <w:t>Sept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F934" w14:textId="77777777" w:rsidR="00977A98" w:rsidRDefault="00977A98">
      <w:r>
        <w:separator/>
      </w:r>
    </w:p>
  </w:footnote>
  <w:footnote w:type="continuationSeparator" w:id="0">
    <w:p w14:paraId="5DB87596" w14:textId="77777777" w:rsidR="00977A98" w:rsidRDefault="00977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FE33" w14:textId="77777777" w:rsidR="002C68E3" w:rsidRDefault="00100618">
    <w:pPr>
      <w:pStyle w:val="Header"/>
    </w:pPr>
    <w:r>
      <w:rPr>
        <w:noProof/>
        <w:lang w:bidi="ar-SA"/>
      </w:rPr>
      <w:drawing>
        <wp:anchor distT="0" distB="0" distL="114300" distR="114300" simplePos="0" relativeHeight="251656704" behindDoc="0" locked="0" layoutInCell="1" allowOverlap="1" wp14:anchorId="10F8B0EF" wp14:editId="331CF56E">
          <wp:simplePos x="0" y="0"/>
          <wp:positionH relativeFrom="margin">
            <wp:posOffset>4375785</wp:posOffset>
          </wp:positionH>
          <wp:positionV relativeFrom="page">
            <wp:posOffset>210185</wp:posOffset>
          </wp:positionV>
          <wp:extent cx="1891030" cy="808355"/>
          <wp:effectExtent l="0" t="0" r="0" b="0"/>
          <wp:wrapSquare wrapText="bothSides"/>
          <wp:docPr id="2" name="Picture 2" descr="C:\Users\mboulton\AppData\Local\Microsoft\Windows\Temporary Internet Files\Content.Word\Trust logo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ulton\AppData\Local\Microsoft\Windows\Temporary Internet Files\Content.Word\Trust logo 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1030" cy="808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786F" w14:textId="70A5678E" w:rsidR="002F2104" w:rsidRDefault="002F2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720"/>
    <w:multiLevelType w:val="hybridMultilevel"/>
    <w:tmpl w:val="8EE0B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B51E2"/>
    <w:multiLevelType w:val="hybridMultilevel"/>
    <w:tmpl w:val="449A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87DB7"/>
    <w:multiLevelType w:val="hybridMultilevel"/>
    <w:tmpl w:val="5A4EC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32304"/>
    <w:multiLevelType w:val="hybridMultilevel"/>
    <w:tmpl w:val="2B94344A"/>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67F8291E">
      <w:start w:val="1"/>
      <w:numFmt w:val="lowerLetter"/>
      <w:lvlText w:val="%3."/>
      <w:lvlJc w:val="left"/>
      <w:pPr>
        <w:ind w:left="2700" w:hanging="360"/>
      </w:pPr>
      <w:rPr>
        <w:rFonts w:hint="default"/>
      </w:rPr>
    </w:lvl>
    <w:lvl w:ilvl="3" w:tplc="14684A6E">
      <w:start w:val="1"/>
      <w:numFmt w:val="upperLetter"/>
      <w:lvlText w:val="%4."/>
      <w:lvlJc w:val="left"/>
      <w:pPr>
        <w:ind w:left="3240" w:hanging="360"/>
      </w:pPr>
      <w:rPr>
        <w:rFonts w:hint="default"/>
      </w:rPr>
    </w:lvl>
    <w:lvl w:ilvl="4" w:tplc="13FCEAEA">
      <w:start w:val="1"/>
      <w:numFmt w:val="upperLetter"/>
      <w:lvlText w:val="(%5)"/>
      <w:lvlJc w:val="left"/>
      <w:pPr>
        <w:ind w:left="3960" w:hanging="360"/>
      </w:pPr>
      <w:rPr>
        <w:rFonts w:hint="default"/>
      </w:rPr>
    </w:lvl>
    <w:lvl w:ilvl="5" w:tplc="6D62CA16">
      <w:start w:val="1"/>
      <w:numFmt w:val="lowerLetter"/>
      <w:lvlText w:val="(%6)"/>
      <w:lvlJc w:val="left"/>
      <w:pPr>
        <w:ind w:left="4860" w:hanging="360"/>
      </w:pPr>
      <w:rPr>
        <w:rFonts w:hint="default"/>
      </w:r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73A069F"/>
    <w:multiLevelType w:val="hybridMultilevel"/>
    <w:tmpl w:val="CBAAF26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F932F4"/>
    <w:multiLevelType w:val="hybridMultilevel"/>
    <w:tmpl w:val="F5C05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670D3F"/>
    <w:multiLevelType w:val="hybridMultilevel"/>
    <w:tmpl w:val="BD46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24244"/>
    <w:multiLevelType w:val="hybridMultilevel"/>
    <w:tmpl w:val="CF1A9ED0"/>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15:restartNumberingAfterBreak="0">
    <w:nsid w:val="3D59506E"/>
    <w:multiLevelType w:val="multilevel"/>
    <w:tmpl w:val="8868970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99289B"/>
    <w:multiLevelType w:val="hybridMultilevel"/>
    <w:tmpl w:val="22406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475673"/>
    <w:multiLevelType w:val="hybridMultilevel"/>
    <w:tmpl w:val="8F10BD26"/>
    <w:lvl w:ilvl="0" w:tplc="FA3A1B5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1872CD5"/>
    <w:multiLevelType w:val="hybridMultilevel"/>
    <w:tmpl w:val="8110DA8A"/>
    <w:lvl w:ilvl="0" w:tplc="08090005">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1E94BF2"/>
    <w:multiLevelType w:val="hybridMultilevel"/>
    <w:tmpl w:val="B2CA6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2677B4"/>
    <w:multiLevelType w:val="hybridMultilevel"/>
    <w:tmpl w:val="14BAA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5F5B9D"/>
    <w:multiLevelType w:val="hybridMultilevel"/>
    <w:tmpl w:val="3FF64364"/>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295AAF"/>
    <w:multiLevelType w:val="hybridMultilevel"/>
    <w:tmpl w:val="8548C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2622C"/>
    <w:multiLevelType w:val="hybridMultilevel"/>
    <w:tmpl w:val="DF288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3F4733"/>
    <w:multiLevelType w:val="hybridMultilevel"/>
    <w:tmpl w:val="F22AE6A4"/>
    <w:lvl w:ilvl="0" w:tplc="08090001">
      <w:start w:val="1"/>
      <w:numFmt w:val="bullet"/>
      <w:lvlText w:val=""/>
      <w:lvlJc w:val="left"/>
      <w:pPr>
        <w:ind w:left="2880" w:hanging="360"/>
      </w:pPr>
      <w:rPr>
        <w:rFonts w:ascii="Symbol" w:hAnsi="Symbol" w:hint="default"/>
      </w:rPr>
    </w:lvl>
    <w:lvl w:ilvl="1" w:tplc="FFFFFFFF">
      <w:start w:val="1"/>
      <w:numFmt w:val="decimal"/>
      <w:lvlText w:val="%2."/>
      <w:lvlJc w:val="left"/>
      <w:pPr>
        <w:ind w:left="3600" w:hanging="360"/>
      </w:p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8" w15:restartNumberingAfterBreak="0">
    <w:nsid w:val="59AA151D"/>
    <w:multiLevelType w:val="hybridMultilevel"/>
    <w:tmpl w:val="6D643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D7965"/>
    <w:multiLevelType w:val="hybridMultilevel"/>
    <w:tmpl w:val="F106030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C521259"/>
    <w:multiLevelType w:val="hybridMultilevel"/>
    <w:tmpl w:val="1518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1254C"/>
    <w:multiLevelType w:val="hybridMultilevel"/>
    <w:tmpl w:val="FA86A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5301AD"/>
    <w:multiLevelType w:val="hybridMultilevel"/>
    <w:tmpl w:val="E5849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835AB4"/>
    <w:multiLevelType w:val="hybridMultilevel"/>
    <w:tmpl w:val="103E8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DA3CB2"/>
    <w:multiLevelType w:val="hybridMultilevel"/>
    <w:tmpl w:val="B7E8C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50128C"/>
    <w:multiLevelType w:val="hybridMultilevel"/>
    <w:tmpl w:val="C380A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9F5CFE"/>
    <w:multiLevelType w:val="hybridMultilevel"/>
    <w:tmpl w:val="A924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A172E4"/>
    <w:multiLevelType w:val="multilevel"/>
    <w:tmpl w:val="421EFB58"/>
    <w:lvl w:ilvl="0">
      <w:start w:val="1"/>
      <w:numFmt w:val="decimal"/>
      <w:lvlText w:val="%1."/>
      <w:lvlJc w:val="left"/>
      <w:pPr>
        <w:ind w:left="360" w:hanging="360"/>
      </w:pPr>
      <w:rPr>
        <w:b/>
      </w:rPr>
    </w:lvl>
    <w:lvl w:ilvl="1">
      <w:start w:val="1"/>
      <w:numFmt w:val="decimal"/>
      <w:lvlText w:val="%1.%2."/>
      <w:lvlJc w:val="left"/>
      <w:pPr>
        <w:ind w:left="142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C712F6"/>
    <w:multiLevelType w:val="hybridMultilevel"/>
    <w:tmpl w:val="497C66AA"/>
    <w:lvl w:ilvl="0" w:tplc="FA3A1B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DC74E3"/>
    <w:multiLevelType w:val="hybridMultilevel"/>
    <w:tmpl w:val="CD389378"/>
    <w:lvl w:ilvl="0" w:tplc="FA3A1B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971555"/>
    <w:multiLevelType w:val="hybridMultilevel"/>
    <w:tmpl w:val="378A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306616">
    <w:abstractNumId w:val="27"/>
  </w:num>
  <w:num w:numId="2" w16cid:durableId="1508248492">
    <w:abstractNumId w:val="8"/>
  </w:num>
  <w:num w:numId="3" w16cid:durableId="621225708">
    <w:abstractNumId w:val="21"/>
  </w:num>
  <w:num w:numId="4" w16cid:durableId="1570771783">
    <w:abstractNumId w:val="22"/>
  </w:num>
  <w:num w:numId="5" w16cid:durableId="1970044539">
    <w:abstractNumId w:val="2"/>
  </w:num>
  <w:num w:numId="6" w16cid:durableId="119345756">
    <w:abstractNumId w:val="1"/>
  </w:num>
  <w:num w:numId="7" w16cid:durableId="2008049936">
    <w:abstractNumId w:val="4"/>
  </w:num>
  <w:num w:numId="8" w16cid:durableId="1813476431">
    <w:abstractNumId w:val="19"/>
  </w:num>
  <w:num w:numId="9" w16cid:durableId="1851337411">
    <w:abstractNumId w:val="7"/>
  </w:num>
  <w:num w:numId="10" w16cid:durableId="1279950415">
    <w:abstractNumId w:val="23"/>
  </w:num>
  <w:num w:numId="11" w16cid:durableId="1843273015">
    <w:abstractNumId w:val="15"/>
  </w:num>
  <w:num w:numId="12" w16cid:durableId="1820606838">
    <w:abstractNumId w:val="26"/>
  </w:num>
  <w:num w:numId="13" w16cid:durableId="1989625771">
    <w:abstractNumId w:val="3"/>
  </w:num>
  <w:num w:numId="14" w16cid:durableId="1304238640">
    <w:abstractNumId w:val="25"/>
  </w:num>
  <w:num w:numId="15" w16cid:durableId="1714766260">
    <w:abstractNumId w:val="14"/>
  </w:num>
  <w:num w:numId="16" w16cid:durableId="843469822">
    <w:abstractNumId w:val="17"/>
  </w:num>
  <w:num w:numId="17" w16cid:durableId="452943056">
    <w:abstractNumId w:val="18"/>
  </w:num>
  <w:num w:numId="18" w16cid:durableId="1362433828">
    <w:abstractNumId w:val="24"/>
  </w:num>
  <w:num w:numId="19" w16cid:durableId="1156142507">
    <w:abstractNumId w:val="6"/>
  </w:num>
  <w:num w:numId="20" w16cid:durableId="375543810">
    <w:abstractNumId w:val="30"/>
  </w:num>
  <w:num w:numId="21" w16cid:durableId="1283343574">
    <w:abstractNumId w:val="0"/>
  </w:num>
  <w:num w:numId="22" w16cid:durableId="1344866346">
    <w:abstractNumId w:val="20"/>
  </w:num>
  <w:num w:numId="23" w16cid:durableId="982613021">
    <w:abstractNumId w:val="13"/>
  </w:num>
  <w:num w:numId="24" w16cid:durableId="1233272834">
    <w:abstractNumId w:val="9"/>
  </w:num>
  <w:num w:numId="25" w16cid:durableId="1090155462">
    <w:abstractNumId w:val="11"/>
  </w:num>
  <w:num w:numId="26" w16cid:durableId="572857980">
    <w:abstractNumId w:val="5"/>
  </w:num>
  <w:num w:numId="27" w16cid:durableId="937982765">
    <w:abstractNumId w:val="16"/>
  </w:num>
  <w:num w:numId="28" w16cid:durableId="970981820">
    <w:abstractNumId w:val="12"/>
  </w:num>
  <w:num w:numId="29" w16cid:durableId="1093672927">
    <w:abstractNumId w:val="28"/>
  </w:num>
  <w:num w:numId="30" w16cid:durableId="740518653">
    <w:abstractNumId w:val="10"/>
  </w:num>
  <w:num w:numId="31" w16cid:durableId="89813619">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EF"/>
    <w:rsid w:val="000040CA"/>
    <w:rsid w:val="00014516"/>
    <w:rsid w:val="00031069"/>
    <w:rsid w:val="00053047"/>
    <w:rsid w:val="0007374A"/>
    <w:rsid w:val="0007473D"/>
    <w:rsid w:val="000900B0"/>
    <w:rsid w:val="00091229"/>
    <w:rsid w:val="00092CFA"/>
    <w:rsid w:val="000A19EF"/>
    <w:rsid w:val="000A71DB"/>
    <w:rsid w:val="000B0668"/>
    <w:rsid w:val="000D0E32"/>
    <w:rsid w:val="000E62CA"/>
    <w:rsid w:val="00100618"/>
    <w:rsid w:val="00106C67"/>
    <w:rsid w:val="001473A0"/>
    <w:rsid w:val="001474AB"/>
    <w:rsid w:val="00185208"/>
    <w:rsid w:val="001854C4"/>
    <w:rsid w:val="001929D4"/>
    <w:rsid w:val="001A1A47"/>
    <w:rsid w:val="001C5C83"/>
    <w:rsid w:val="001C61AB"/>
    <w:rsid w:val="001D1AC8"/>
    <w:rsid w:val="001E392C"/>
    <w:rsid w:val="001E4F54"/>
    <w:rsid w:val="00214987"/>
    <w:rsid w:val="00243DB9"/>
    <w:rsid w:val="00287072"/>
    <w:rsid w:val="00294693"/>
    <w:rsid w:val="002B5F3C"/>
    <w:rsid w:val="002C471C"/>
    <w:rsid w:val="002C68E3"/>
    <w:rsid w:val="002E14A0"/>
    <w:rsid w:val="002F2104"/>
    <w:rsid w:val="0033021C"/>
    <w:rsid w:val="00342648"/>
    <w:rsid w:val="00367281"/>
    <w:rsid w:val="003742D8"/>
    <w:rsid w:val="003A4F93"/>
    <w:rsid w:val="003D2E3D"/>
    <w:rsid w:val="003D4219"/>
    <w:rsid w:val="00456674"/>
    <w:rsid w:val="00457408"/>
    <w:rsid w:val="00462759"/>
    <w:rsid w:val="00484D31"/>
    <w:rsid w:val="004862D5"/>
    <w:rsid w:val="00490B4B"/>
    <w:rsid w:val="004A35FF"/>
    <w:rsid w:val="004C0CC5"/>
    <w:rsid w:val="004E758D"/>
    <w:rsid w:val="005073CC"/>
    <w:rsid w:val="00517B04"/>
    <w:rsid w:val="00520C6C"/>
    <w:rsid w:val="00551EC0"/>
    <w:rsid w:val="00553897"/>
    <w:rsid w:val="0055454A"/>
    <w:rsid w:val="00562A0E"/>
    <w:rsid w:val="00564F2F"/>
    <w:rsid w:val="005715F3"/>
    <w:rsid w:val="00575868"/>
    <w:rsid w:val="005763F5"/>
    <w:rsid w:val="005B027E"/>
    <w:rsid w:val="005B176E"/>
    <w:rsid w:val="005D5736"/>
    <w:rsid w:val="00600424"/>
    <w:rsid w:val="00614503"/>
    <w:rsid w:val="006163F0"/>
    <w:rsid w:val="0062038C"/>
    <w:rsid w:val="006248FB"/>
    <w:rsid w:val="0065664A"/>
    <w:rsid w:val="00665701"/>
    <w:rsid w:val="006809F3"/>
    <w:rsid w:val="006842EF"/>
    <w:rsid w:val="006B1201"/>
    <w:rsid w:val="006C3D43"/>
    <w:rsid w:val="006D6BDA"/>
    <w:rsid w:val="006D7691"/>
    <w:rsid w:val="00704AED"/>
    <w:rsid w:val="00744316"/>
    <w:rsid w:val="0074778B"/>
    <w:rsid w:val="007567A7"/>
    <w:rsid w:val="00774370"/>
    <w:rsid w:val="007A68FF"/>
    <w:rsid w:val="007B69A1"/>
    <w:rsid w:val="007C6A89"/>
    <w:rsid w:val="007F0C41"/>
    <w:rsid w:val="008039E9"/>
    <w:rsid w:val="008131B8"/>
    <w:rsid w:val="008235F1"/>
    <w:rsid w:val="00827404"/>
    <w:rsid w:val="008472A4"/>
    <w:rsid w:val="00854221"/>
    <w:rsid w:val="00866A95"/>
    <w:rsid w:val="00870DD9"/>
    <w:rsid w:val="0087577E"/>
    <w:rsid w:val="00877C21"/>
    <w:rsid w:val="00887F43"/>
    <w:rsid w:val="008943C4"/>
    <w:rsid w:val="00896CBF"/>
    <w:rsid w:val="008B18C3"/>
    <w:rsid w:val="008D6823"/>
    <w:rsid w:val="009115D0"/>
    <w:rsid w:val="009277FA"/>
    <w:rsid w:val="0093404F"/>
    <w:rsid w:val="00936467"/>
    <w:rsid w:val="00944F3B"/>
    <w:rsid w:val="00951347"/>
    <w:rsid w:val="0095677B"/>
    <w:rsid w:val="009634F3"/>
    <w:rsid w:val="00966D10"/>
    <w:rsid w:val="00977A98"/>
    <w:rsid w:val="00992BC0"/>
    <w:rsid w:val="009B1233"/>
    <w:rsid w:val="009B3544"/>
    <w:rsid w:val="009C1BBC"/>
    <w:rsid w:val="009D4970"/>
    <w:rsid w:val="009F4B9E"/>
    <w:rsid w:val="00A504F9"/>
    <w:rsid w:val="00A5504B"/>
    <w:rsid w:val="00AB197A"/>
    <w:rsid w:val="00AB24FD"/>
    <w:rsid w:val="00AD7D86"/>
    <w:rsid w:val="00B03721"/>
    <w:rsid w:val="00B17819"/>
    <w:rsid w:val="00B350B6"/>
    <w:rsid w:val="00B844A6"/>
    <w:rsid w:val="00B86074"/>
    <w:rsid w:val="00B961B4"/>
    <w:rsid w:val="00BB18E3"/>
    <w:rsid w:val="00BB6EF4"/>
    <w:rsid w:val="00BB7A65"/>
    <w:rsid w:val="00BC5D46"/>
    <w:rsid w:val="00BE23DA"/>
    <w:rsid w:val="00C117FE"/>
    <w:rsid w:val="00C14031"/>
    <w:rsid w:val="00C35565"/>
    <w:rsid w:val="00C554A3"/>
    <w:rsid w:val="00C80C37"/>
    <w:rsid w:val="00C82375"/>
    <w:rsid w:val="00C91AC0"/>
    <w:rsid w:val="00C928B0"/>
    <w:rsid w:val="00CF6E38"/>
    <w:rsid w:val="00CF7E66"/>
    <w:rsid w:val="00D2220E"/>
    <w:rsid w:val="00D3485E"/>
    <w:rsid w:val="00D705E9"/>
    <w:rsid w:val="00D721BB"/>
    <w:rsid w:val="00D76595"/>
    <w:rsid w:val="00D8594C"/>
    <w:rsid w:val="00DB1818"/>
    <w:rsid w:val="00DE2B95"/>
    <w:rsid w:val="00DF631C"/>
    <w:rsid w:val="00DF7F7A"/>
    <w:rsid w:val="00E04683"/>
    <w:rsid w:val="00E135BC"/>
    <w:rsid w:val="00E23DFD"/>
    <w:rsid w:val="00E71581"/>
    <w:rsid w:val="00E71D4A"/>
    <w:rsid w:val="00E752ED"/>
    <w:rsid w:val="00E80CAF"/>
    <w:rsid w:val="00EA1F81"/>
    <w:rsid w:val="00EA5D7F"/>
    <w:rsid w:val="00ED2341"/>
    <w:rsid w:val="00EE194B"/>
    <w:rsid w:val="00EE6064"/>
    <w:rsid w:val="00EF2F7D"/>
    <w:rsid w:val="00F0477F"/>
    <w:rsid w:val="00F11FE9"/>
    <w:rsid w:val="00F34E17"/>
    <w:rsid w:val="00F50495"/>
    <w:rsid w:val="00F577BD"/>
    <w:rsid w:val="00F73B40"/>
    <w:rsid w:val="00F95FCF"/>
    <w:rsid w:val="00FA11EC"/>
    <w:rsid w:val="00FD0D98"/>
    <w:rsid w:val="00FE2E4E"/>
    <w:rsid w:val="15E1FE21"/>
    <w:rsid w:val="45A56C44"/>
    <w:rsid w:val="525A6D40"/>
    <w:rsid w:val="76814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19416E3"/>
  <w15:docId w15:val="{5F80BD52-7ACA-42A0-BA6A-C155DA31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69"/>
      <w:ind w:left="533"/>
      <w:outlineLvl w:val="0"/>
    </w:pPr>
    <w:rPr>
      <w:b/>
      <w:bCs/>
      <w:sz w:val="32"/>
      <w:szCs w:val="32"/>
    </w:rPr>
  </w:style>
  <w:style w:type="paragraph" w:styleId="Heading2">
    <w:name w:val="heading 2"/>
    <w:basedOn w:val="Normal"/>
    <w:uiPriority w:val="1"/>
    <w:qFormat/>
    <w:pPr>
      <w:spacing w:before="71"/>
      <w:ind w:left="840"/>
      <w:outlineLvl w:val="1"/>
    </w:pPr>
    <w:rPr>
      <w:b/>
      <w:bCs/>
      <w:sz w:val="28"/>
      <w:szCs w:val="28"/>
    </w:rPr>
  </w:style>
  <w:style w:type="paragraph" w:styleId="Heading3">
    <w:name w:val="heading 3"/>
    <w:basedOn w:val="Normal"/>
    <w:uiPriority w:val="1"/>
    <w:qFormat/>
    <w:pPr>
      <w:spacing w:before="73"/>
      <w:ind w:left="840"/>
      <w:outlineLvl w:val="2"/>
    </w:pPr>
    <w:rPr>
      <w:b/>
      <w:bCs/>
      <w:sz w:val="24"/>
      <w:szCs w:val="24"/>
    </w:rPr>
  </w:style>
  <w:style w:type="paragraph" w:styleId="Heading4">
    <w:name w:val="heading 4"/>
    <w:basedOn w:val="Normal"/>
    <w:uiPriority w:val="1"/>
    <w:qFormat/>
    <w:pPr>
      <w:ind w:left="1385"/>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812" w:hanging="286"/>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D0D98"/>
    <w:rPr>
      <w:rFonts w:ascii="Tahoma" w:hAnsi="Tahoma" w:cs="Tahoma"/>
      <w:sz w:val="16"/>
      <w:szCs w:val="16"/>
    </w:rPr>
  </w:style>
  <w:style w:type="character" w:customStyle="1" w:styleId="BalloonTextChar">
    <w:name w:val="Balloon Text Char"/>
    <w:basedOn w:val="DefaultParagraphFont"/>
    <w:link w:val="BalloonText"/>
    <w:uiPriority w:val="99"/>
    <w:semiHidden/>
    <w:rsid w:val="00FD0D98"/>
    <w:rPr>
      <w:rFonts w:ascii="Tahoma" w:eastAsia="Arial" w:hAnsi="Tahoma" w:cs="Tahoma"/>
      <w:sz w:val="16"/>
      <w:szCs w:val="16"/>
      <w:lang w:val="en-GB" w:eastAsia="en-GB" w:bidi="en-GB"/>
    </w:rPr>
  </w:style>
  <w:style w:type="paragraph" w:styleId="Header">
    <w:name w:val="header"/>
    <w:basedOn w:val="Normal"/>
    <w:link w:val="HeaderChar"/>
    <w:uiPriority w:val="99"/>
    <w:unhideWhenUsed/>
    <w:rsid w:val="00564F2F"/>
    <w:pPr>
      <w:tabs>
        <w:tab w:val="center" w:pos="4513"/>
        <w:tab w:val="right" w:pos="9026"/>
      </w:tabs>
    </w:pPr>
  </w:style>
  <w:style w:type="character" w:customStyle="1" w:styleId="HeaderChar">
    <w:name w:val="Header Char"/>
    <w:basedOn w:val="DefaultParagraphFont"/>
    <w:link w:val="Header"/>
    <w:uiPriority w:val="99"/>
    <w:rsid w:val="00564F2F"/>
    <w:rPr>
      <w:rFonts w:ascii="Arial" w:eastAsia="Arial" w:hAnsi="Arial" w:cs="Arial"/>
      <w:lang w:val="en-GB" w:eastAsia="en-GB" w:bidi="en-GB"/>
    </w:rPr>
  </w:style>
  <w:style w:type="paragraph" w:styleId="Footer">
    <w:name w:val="footer"/>
    <w:basedOn w:val="Normal"/>
    <w:link w:val="FooterChar"/>
    <w:uiPriority w:val="99"/>
    <w:unhideWhenUsed/>
    <w:rsid w:val="00564F2F"/>
    <w:pPr>
      <w:tabs>
        <w:tab w:val="center" w:pos="4513"/>
        <w:tab w:val="right" w:pos="9026"/>
      </w:tabs>
    </w:pPr>
  </w:style>
  <w:style w:type="character" w:customStyle="1" w:styleId="FooterChar">
    <w:name w:val="Footer Char"/>
    <w:basedOn w:val="DefaultParagraphFont"/>
    <w:link w:val="Footer"/>
    <w:uiPriority w:val="99"/>
    <w:rsid w:val="00564F2F"/>
    <w:rPr>
      <w:rFonts w:ascii="Arial" w:eastAsia="Arial" w:hAnsi="Arial" w:cs="Arial"/>
      <w:lang w:val="en-GB" w:eastAsia="en-GB" w:bidi="en-GB"/>
    </w:rPr>
  </w:style>
  <w:style w:type="character" w:styleId="Hyperlink">
    <w:name w:val="Hyperlink"/>
    <w:basedOn w:val="DefaultParagraphFont"/>
    <w:uiPriority w:val="99"/>
    <w:unhideWhenUsed/>
    <w:rsid w:val="00564F2F"/>
    <w:rPr>
      <w:color w:val="0000FF" w:themeColor="hyperlink"/>
      <w:u w:val="single"/>
    </w:rPr>
  </w:style>
  <w:style w:type="character" w:styleId="CommentReference">
    <w:name w:val="annotation reference"/>
    <w:basedOn w:val="DefaultParagraphFont"/>
    <w:uiPriority w:val="99"/>
    <w:semiHidden/>
    <w:unhideWhenUsed/>
    <w:rsid w:val="00462759"/>
    <w:rPr>
      <w:sz w:val="16"/>
      <w:szCs w:val="16"/>
    </w:rPr>
  </w:style>
  <w:style w:type="paragraph" w:styleId="CommentText">
    <w:name w:val="annotation text"/>
    <w:basedOn w:val="Normal"/>
    <w:link w:val="CommentTextChar"/>
    <w:uiPriority w:val="99"/>
    <w:semiHidden/>
    <w:unhideWhenUsed/>
    <w:rsid w:val="00462759"/>
    <w:rPr>
      <w:sz w:val="20"/>
      <w:szCs w:val="20"/>
    </w:rPr>
  </w:style>
  <w:style w:type="character" w:customStyle="1" w:styleId="CommentTextChar">
    <w:name w:val="Comment Text Char"/>
    <w:basedOn w:val="DefaultParagraphFont"/>
    <w:link w:val="CommentText"/>
    <w:uiPriority w:val="99"/>
    <w:semiHidden/>
    <w:rsid w:val="00462759"/>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462759"/>
    <w:rPr>
      <w:b/>
      <w:bCs/>
    </w:rPr>
  </w:style>
  <w:style w:type="character" w:customStyle="1" w:styleId="CommentSubjectChar">
    <w:name w:val="Comment Subject Char"/>
    <w:basedOn w:val="CommentTextChar"/>
    <w:link w:val="CommentSubject"/>
    <w:uiPriority w:val="99"/>
    <w:semiHidden/>
    <w:rsid w:val="00462759"/>
    <w:rPr>
      <w:rFonts w:ascii="Arial" w:eastAsia="Arial" w:hAnsi="Arial" w:cs="Arial"/>
      <w:b/>
      <w:bCs/>
      <w:sz w:val="20"/>
      <w:szCs w:val="20"/>
      <w:lang w:val="en-GB" w:eastAsia="en-GB" w:bidi="en-GB"/>
    </w:rPr>
  </w:style>
  <w:style w:type="paragraph" w:customStyle="1" w:styleId="Default">
    <w:name w:val="Default"/>
    <w:rsid w:val="00CF6E38"/>
    <w:pPr>
      <w:widowControl/>
      <w:adjustRightInd w:val="0"/>
    </w:pPr>
    <w:rPr>
      <w:rFonts w:ascii="Calibri" w:hAnsi="Calibri" w:cs="Calibri"/>
      <w:color w:val="000000"/>
      <w:sz w:val="24"/>
      <w:szCs w:val="24"/>
      <w:lang w:val="en-GB"/>
    </w:rPr>
  </w:style>
  <w:style w:type="table" w:styleId="TableGrid">
    <w:name w:val="Table Grid"/>
    <w:basedOn w:val="TableNormal"/>
    <w:uiPriority w:val="39"/>
    <w:rsid w:val="00870DD9"/>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900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wypartnership.co.uk/application/files/2215/1842/8918/WYH_Gynaecology_Guidelines_v4.2_September_201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CEC63-DB7A-4D62-BD64-B35FF688664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4153</Words>
  <Characters>23677</Characters>
  <Application>Microsoft Office Word</Application>
  <DocSecurity>0</DocSecurity>
  <Lines>197</Lines>
  <Paragraphs>55</Paragraphs>
  <ScaleCrop>false</ScaleCrop>
  <Company>York Teaching Hospitals NHS Foundation Trust</Company>
  <LinksUpToDate>false</LinksUpToDate>
  <CharactersWithSpaces>27775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Ann</dc:creator>
  <cp:lastModifiedBy>FULCHINI, Polly (NHS HUMBER AND NORTH YORKSHIRE ICB - 03Q)</cp:lastModifiedBy>
  <cp:revision>2</cp:revision>
  <dcterms:created xsi:type="dcterms:W3CDTF">2025-11-18T13:38:00Z</dcterms:created>
  <dcterms:modified xsi:type="dcterms:W3CDTF">2025-11-18T13:38:00Z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Creator">
    <vt:lpwstr>Microsoft® Word 2016</vt:lpwstr>
  </property>
  <property fmtid="{D5CDD505-2E9C-101B-9397-08002B2CF9AE}" pid="4" name="LastSaved">
    <vt:filetime>2021-01-04T00:00:00Z</vt:filetime>
  </property>
</Properties>
</file>