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9F" w:rsidRDefault="006C789F" w:rsidP="00545BF1">
      <w:pPr>
        <w:pStyle w:val="Heading1"/>
        <w:jc w:val="both"/>
        <w:rPr>
          <w:rFonts w:ascii="Verdana" w:hAnsi="Verdana" w:cs="Verdana"/>
          <w:sz w:val="38"/>
          <w:szCs w:val="38"/>
        </w:rPr>
      </w:pPr>
      <w:bookmarkStart w:id="0" w:name="_GoBack"/>
      <w:bookmarkEnd w:id="0"/>
      <w:smartTag w:uri="urn:schemas-microsoft-com:office:smarttags" w:element="City">
        <w:r>
          <w:rPr>
            <w:rFonts w:ascii="Verdana" w:hAnsi="Verdana" w:cs="Verdana"/>
            <w:sz w:val="38"/>
            <w:szCs w:val="38"/>
          </w:rPr>
          <w:t>Hull</w:t>
        </w:r>
      </w:smartTag>
      <w:r>
        <w:rPr>
          <w:rFonts w:ascii="Verdana" w:hAnsi="Verdana" w:cs="Verdana"/>
          <w:sz w:val="38"/>
          <w:szCs w:val="38"/>
        </w:rPr>
        <w:t xml:space="preserve"> and </w:t>
      </w:r>
      <w:smartTag w:uri="urn:schemas-microsoft-com:office:smarttags" w:element="PlaceName">
        <w:smartTag w:uri="urn:schemas-microsoft-com:office:smarttags" w:element="place">
          <w:smartTag w:uri="urn:schemas-microsoft-com:office:smarttags" w:element="PlaceName">
            <w:r>
              <w:rPr>
                <w:rFonts w:ascii="Verdana" w:hAnsi="Verdana" w:cs="Verdana"/>
                <w:sz w:val="38"/>
                <w:szCs w:val="38"/>
              </w:rPr>
              <w:t>East</w:t>
            </w:r>
          </w:smartTag>
          <w:r>
            <w:rPr>
              <w:rFonts w:ascii="Verdana" w:hAnsi="Verdana" w:cs="Verdana"/>
              <w:sz w:val="38"/>
              <w:szCs w:val="38"/>
            </w:rPr>
            <w:t xml:space="preserve"> </w:t>
          </w:r>
          <w:smartTag w:uri="urn:schemas-microsoft-com:office:smarttags" w:element="PlaceType">
            <w:r>
              <w:rPr>
                <w:rFonts w:ascii="Verdana" w:hAnsi="Verdana" w:cs="Verdana"/>
                <w:sz w:val="38"/>
                <w:szCs w:val="38"/>
              </w:rPr>
              <w:t>Yorkshire</w:t>
            </w:r>
          </w:smartTag>
          <w:r>
            <w:rPr>
              <w:rFonts w:ascii="Verdana" w:hAnsi="Verdana" w:cs="Verdana"/>
              <w:sz w:val="38"/>
              <w:szCs w:val="38"/>
            </w:rPr>
            <w:t xml:space="preserve"> </w:t>
          </w:r>
          <w:smartTag w:uri="urn:schemas-microsoft-com:office:smarttags" w:element="PlaceType">
            <w:r>
              <w:rPr>
                <w:rFonts w:ascii="Verdana" w:hAnsi="Verdana" w:cs="Verdana"/>
                <w:sz w:val="38"/>
                <w:szCs w:val="38"/>
              </w:rPr>
              <w:t>Hospitals</w:t>
            </w:r>
          </w:smartTag>
        </w:smartTag>
      </w:smartTag>
      <w:r>
        <w:rPr>
          <w:rFonts w:ascii="Verdana" w:hAnsi="Verdana" w:cs="Verdana"/>
          <w:sz w:val="38"/>
          <w:szCs w:val="38"/>
        </w:rPr>
        <w:tab/>
      </w:r>
      <w:r w:rsidR="00781E7A">
        <w:rPr>
          <w:rFonts w:ascii="Verdana" w:hAnsi="Verdana" w:cs="Verdana"/>
          <w:noProof/>
          <w:sz w:val="20"/>
          <w:szCs w:val="20"/>
          <w:lang w:eastAsia="en-GB"/>
        </w:rPr>
        <w:drawing>
          <wp:inline distT="0" distB="0" distL="0" distR="0">
            <wp:extent cx="762000" cy="31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89F" w:rsidRDefault="006C789F" w:rsidP="00545BF1">
      <w:pPr>
        <w:tabs>
          <w:tab w:val="right" w:pos="7371"/>
        </w:tabs>
        <w:jc w:val="both"/>
      </w:pPr>
      <w:r>
        <w:tab/>
      </w:r>
      <w:r>
        <w:rPr>
          <w:rFonts w:ascii="Verdana" w:hAnsi="Verdana" w:cs="Verdana"/>
          <w:color w:val="0000FF"/>
        </w:rPr>
        <w:t>NHS Trust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3"/>
        <w:gridCol w:w="3977"/>
        <w:gridCol w:w="3610"/>
      </w:tblGrid>
      <w:tr w:rsidR="006C789F" w:rsidRPr="00D9578B" w:rsidTr="00874C86">
        <w:trPr>
          <w:trHeight w:val="526"/>
        </w:trPr>
        <w:tc>
          <w:tcPr>
            <w:tcW w:w="9980" w:type="dxa"/>
            <w:gridSpan w:val="3"/>
          </w:tcPr>
          <w:p w:rsidR="006C789F" w:rsidRPr="00874C86" w:rsidRDefault="006C789F" w:rsidP="00874C86">
            <w:pPr>
              <w:widowControl w:val="0"/>
              <w:spacing w:line="192" w:lineRule="atLeast"/>
              <w:jc w:val="center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Review 2012</w:t>
            </w:r>
          </w:p>
        </w:tc>
      </w:tr>
      <w:tr w:rsidR="006C789F" w:rsidRPr="00D9578B" w:rsidTr="00874C86">
        <w:trPr>
          <w:trHeight w:val="263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6" w:lineRule="atLeast"/>
              <w:jc w:val="both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  </w:t>
            </w: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Acceptable Clinical Indications</w:t>
            </w:r>
          </w:p>
        </w:tc>
        <w:tc>
          <w:tcPr>
            <w:tcW w:w="3610" w:type="dxa"/>
          </w:tcPr>
          <w:p w:rsidR="006C789F" w:rsidRPr="00874C86" w:rsidRDefault="006C789F" w:rsidP="00ED6B63">
            <w:pPr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Indications NOT Acceptable</w:t>
            </w:r>
          </w:p>
        </w:tc>
      </w:tr>
      <w:tr w:rsidR="006C789F" w:rsidRPr="00D9578B" w:rsidTr="00874C86">
        <w:trPr>
          <w:trHeight w:val="520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6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Sinuses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336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By Specialist referral Only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Headache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jc w:val="both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Sinus disease</w:t>
            </w:r>
          </w:p>
        </w:tc>
      </w:tr>
      <w:tr w:rsidR="006C789F" w:rsidRPr="00D9578B" w:rsidTr="00874C86">
        <w:trPr>
          <w:trHeight w:val="839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Knee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37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Knee pain with locking</w:t>
            </w:r>
          </w:p>
          <w:p w:rsidR="006C789F" w:rsidRPr="00874C86" w:rsidRDefault="006C789F" w:rsidP="00874C86">
            <w:pPr>
              <w:widowControl w:val="0"/>
              <w:spacing w:line="37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Painful prosthesis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Trauma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?</w:t>
            </w:r>
            <w:r w:rsidRPr="00874C86">
              <w:rPr>
                <w:rFonts w:eastAsia="MS Mincho"/>
                <w:sz w:val="22"/>
                <w:szCs w:val="22"/>
              </w:rPr>
              <w:t xml:space="preserve"> Osgood Schlatter's Disease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Knee pain without locking or restriction of movement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jc w:val="both"/>
              <w:rPr>
                <w:rFonts w:eastAsia="MS Mincho"/>
              </w:rPr>
            </w:pPr>
          </w:p>
        </w:tc>
      </w:tr>
      <w:tr w:rsidR="006C789F" w:rsidRPr="00D9578B" w:rsidTr="00874C86">
        <w:trPr>
          <w:trHeight w:val="1160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6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Chest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158" w:lineRule="atLeast"/>
              <w:ind w:hanging="51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 Hypertension</w:t>
            </w:r>
          </w:p>
          <w:p w:rsidR="006C789F" w:rsidRPr="00874C86" w:rsidRDefault="006C789F" w:rsidP="00874C86">
            <w:pPr>
              <w:widowControl w:val="0"/>
              <w:spacing w:line="158" w:lineRule="atLeast"/>
              <w:ind w:hanging="51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 Specific Chest Pain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SOB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Pre-employment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?</w:t>
            </w:r>
            <w:r w:rsidRPr="00874C86">
              <w:rPr>
                <w:rFonts w:eastAsia="MS Mincho"/>
                <w:sz w:val="22"/>
                <w:szCs w:val="22"/>
              </w:rPr>
              <w:t xml:space="preserve"> Rib Fractures</w:t>
            </w:r>
          </w:p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?</w:t>
            </w:r>
            <w:r w:rsidRPr="00874C86">
              <w:rPr>
                <w:rFonts w:eastAsia="MS Mincho"/>
                <w:sz w:val="22"/>
                <w:szCs w:val="22"/>
              </w:rPr>
              <w:t xml:space="preserve"> URTI</w:t>
            </w:r>
          </w:p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Non-specific Chest pain </w:t>
            </w:r>
          </w:p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Screening</w:t>
            </w:r>
          </w:p>
          <w:p w:rsidR="006C789F" w:rsidRPr="00874C86" w:rsidRDefault="006C789F" w:rsidP="00874C86">
            <w:pPr>
              <w:widowControl w:val="0"/>
              <w:spacing w:line="230" w:lineRule="atLeast"/>
              <w:jc w:val="both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Smoker, no adverse clinical features</w:t>
            </w:r>
          </w:p>
        </w:tc>
      </w:tr>
      <w:tr w:rsidR="006C789F" w:rsidRPr="00D9578B" w:rsidTr="00874C86">
        <w:trPr>
          <w:trHeight w:val="771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6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Cervical spine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  <w:vMerge w:val="restart"/>
          </w:tcPr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Trauma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Osteoporotic collapse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Osteomyelitis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Primary bone tumour 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Myeloma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Metabolic bone disease 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Osteomalacia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Degenerative Changes with “red flag” signs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Neck Pain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Brachialgia 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jc w:val="both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Simple degenerative Changes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jc w:val="both"/>
              <w:rPr>
                <w:rFonts w:eastAsia="MS Mincho"/>
              </w:rPr>
            </w:pPr>
          </w:p>
        </w:tc>
      </w:tr>
      <w:tr w:rsidR="006C789F" w:rsidRPr="00D9578B" w:rsidTr="00874C86">
        <w:trPr>
          <w:trHeight w:val="1100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Thoracic spine</w:t>
            </w:r>
          </w:p>
        </w:tc>
        <w:tc>
          <w:tcPr>
            <w:tcW w:w="3977" w:type="dxa"/>
            <w:vMerge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before="148"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Back pain </w:t>
            </w:r>
          </w:p>
          <w:p w:rsidR="006C789F" w:rsidRPr="00874C86" w:rsidRDefault="006C789F" w:rsidP="00874C86">
            <w:pPr>
              <w:widowControl w:val="0"/>
              <w:spacing w:before="148"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Simple degenerative changes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jc w:val="both"/>
              <w:rPr>
                <w:rFonts w:eastAsia="MS Mincho"/>
              </w:rPr>
            </w:pPr>
          </w:p>
        </w:tc>
      </w:tr>
      <w:tr w:rsidR="006C789F" w:rsidRPr="00D9578B" w:rsidTr="00874C86">
        <w:trPr>
          <w:trHeight w:val="1045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Lumbar spine</w:t>
            </w:r>
          </w:p>
        </w:tc>
        <w:tc>
          <w:tcPr>
            <w:tcW w:w="3977" w:type="dxa"/>
            <w:vMerge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Chronic back pain with no pointers to infection or neoplasm.</w:t>
            </w:r>
          </w:p>
          <w:p w:rsidR="006C789F" w:rsidRPr="00874C86" w:rsidRDefault="006C789F" w:rsidP="00874C86">
            <w:pPr>
              <w:widowControl w:val="0"/>
              <w:spacing w:line="249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Disk herniation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Sciatica with no adverse features.</w:t>
            </w:r>
          </w:p>
        </w:tc>
      </w:tr>
      <w:tr w:rsidR="006C789F" w:rsidRPr="00D9578B" w:rsidTr="00874C86">
        <w:trPr>
          <w:trHeight w:val="789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6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Sacrum</w:t>
            </w:r>
          </w:p>
          <w:p w:rsidR="006C789F" w:rsidRPr="00874C86" w:rsidRDefault="006C789F" w:rsidP="00874C86">
            <w:pPr>
              <w:widowControl w:val="0"/>
              <w:spacing w:line="196" w:lineRule="atLeast"/>
              <w:rPr>
                <w:rFonts w:eastAsia="MS Mincho"/>
                <w:b/>
                <w:bCs/>
              </w:rPr>
            </w:pP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SIJ</w:t>
            </w:r>
          </w:p>
        </w:tc>
        <w:tc>
          <w:tcPr>
            <w:tcW w:w="7587" w:type="dxa"/>
            <w:gridSpan w:val="2"/>
          </w:tcPr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Not indicated</w:t>
            </w:r>
          </w:p>
          <w:p w:rsidR="006C789F" w:rsidRPr="00874C86" w:rsidRDefault="006C789F" w:rsidP="00874C86">
            <w:pPr>
              <w:widowControl w:val="0"/>
              <w:spacing w:line="244" w:lineRule="atLeast"/>
              <w:rPr>
                <w:rFonts w:eastAsia="MS Mincho"/>
              </w:rPr>
            </w:pP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? sacroiliitis</w:t>
            </w:r>
          </w:p>
        </w:tc>
      </w:tr>
      <w:tr w:rsidR="006C789F" w:rsidRPr="00D9578B" w:rsidTr="00874C86">
        <w:trPr>
          <w:trHeight w:val="432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Coccyx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7587" w:type="dxa"/>
            <w:gridSpan w:val="2"/>
          </w:tcPr>
          <w:p w:rsidR="006C789F" w:rsidRPr="00874C86" w:rsidRDefault="006C789F" w:rsidP="00874C86">
            <w:pPr>
              <w:widowControl w:val="0"/>
              <w:spacing w:line="259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Acute trauma (lateral only).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</w:tr>
      <w:tr w:rsidR="006C789F" w:rsidRPr="00D9578B" w:rsidTr="00874C86">
        <w:trPr>
          <w:trHeight w:val="1053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Shoulder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Trauma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? calcific tendonitis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5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Pain, localised or referred from neck </w:t>
            </w:r>
          </w:p>
          <w:p w:rsidR="006C789F" w:rsidRPr="00874C86" w:rsidRDefault="006C789F" w:rsidP="00874C86">
            <w:pPr>
              <w:widowControl w:val="0"/>
              <w:spacing w:line="254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Simple degenerative changes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"Frozen" shoulder</w:t>
            </w:r>
          </w:p>
        </w:tc>
      </w:tr>
      <w:tr w:rsidR="006C789F" w:rsidRPr="00D9578B" w:rsidTr="00874C86">
        <w:trPr>
          <w:trHeight w:val="802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Hip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</w:p>
        </w:tc>
        <w:tc>
          <w:tcPr>
            <w:tcW w:w="3977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Trauma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 xml:space="preserve">Orthopaedic Referral 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Complex history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sz w:val="22"/>
                <w:szCs w:val="22"/>
              </w:rPr>
              <w:t>Pain &amp; OA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</w:tr>
      <w:tr w:rsidR="006C789F" w:rsidRPr="00D9578B" w:rsidTr="00874C86">
        <w:trPr>
          <w:trHeight w:val="789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Calcaneum</w:t>
            </w:r>
          </w:p>
        </w:tc>
        <w:tc>
          <w:tcPr>
            <w:tcW w:w="3977" w:type="dxa"/>
          </w:tcPr>
          <w:p w:rsidR="006C789F" w:rsidRPr="00874C86" w:rsidRDefault="006C789F" w:rsidP="00A04C95">
            <w:pPr>
              <w:pStyle w:val="StyleArial11ptLinespacingAtleast98pt"/>
              <w:rPr>
                <w:rFonts w:eastAsia="MS Mincho"/>
              </w:rPr>
            </w:pPr>
            <w:r w:rsidRPr="00874C86">
              <w:rPr>
                <w:rFonts w:eastAsia="MS Mincho"/>
              </w:rPr>
              <w:t>Trauma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</w:p>
        </w:tc>
        <w:tc>
          <w:tcPr>
            <w:tcW w:w="3610" w:type="dxa"/>
          </w:tcPr>
          <w:p w:rsidR="006C789F" w:rsidRPr="00874C86" w:rsidRDefault="006C789F" w:rsidP="00874C86">
            <w:pPr>
              <w:widowControl w:val="0"/>
              <w:spacing w:line="254" w:lineRule="atLeast"/>
              <w:rPr>
                <w:rFonts w:eastAsia="MS Mincho"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?</w:t>
            </w:r>
            <w:r w:rsidRPr="00874C86">
              <w:rPr>
                <w:rFonts w:eastAsia="MS Mincho"/>
                <w:sz w:val="22"/>
                <w:szCs w:val="22"/>
              </w:rPr>
              <w:t xml:space="preserve"> Spur (ultrasound)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?</w:t>
            </w:r>
            <w:r w:rsidRPr="00874C86">
              <w:rPr>
                <w:rFonts w:eastAsia="MS Mincho"/>
                <w:sz w:val="22"/>
                <w:szCs w:val="22"/>
              </w:rPr>
              <w:t xml:space="preserve"> Plantar fasciitis (ultrasound)</w:t>
            </w:r>
          </w:p>
        </w:tc>
      </w:tr>
      <w:tr w:rsidR="006C789F" w:rsidRPr="00D9578B" w:rsidTr="00874C86">
        <w:trPr>
          <w:trHeight w:val="275"/>
        </w:trPr>
        <w:tc>
          <w:tcPr>
            <w:tcW w:w="2393" w:type="dxa"/>
          </w:tcPr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 xml:space="preserve">Hands/wrists/elbows </w:t>
            </w:r>
          </w:p>
          <w:p w:rsidR="006C789F" w:rsidRPr="00874C86" w:rsidRDefault="006C789F" w:rsidP="00874C86">
            <w:pPr>
              <w:widowControl w:val="0"/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/>
                <w:bCs/>
                <w:sz w:val="22"/>
                <w:szCs w:val="22"/>
              </w:rPr>
              <w:t>Feet/ankles/knees</w:t>
            </w:r>
          </w:p>
        </w:tc>
        <w:tc>
          <w:tcPr>
            <w:tcW w:w="3977" w:type="dxa"/>
          </w:tcPr>
          <w:p w:rsidR="006C789F" w:rsidRPr="00874C86" w:rsidRDefault="006C789F" w:rsidP="00ED6B63">
            <w:pPr>
              <w:pStyle w:val="StyleArial11ptLinespacingAtleast98pt"/>
              <w:rPr>
                <w:rFonts w:eastAsia="MS Mincho"/>
              </w:rPr>
            </w:pPr>
            <w:r w:rsidRPr="00874C86">
              <w:rPr>
                <w:rFonts w:eastAsia="MS Mincho"/>
              </w:rPr>
              <w:t>Chronic pain – more than 6 weeks.</w:t>
            </w:r>
          </w:p>
          <w:p w:rsidR="006C789F" w:rsidRPr="00874C86" w:rsidRDefault="006C789F" w:rsidP="00ED6B63">
            <w:pPr>
              <w:pStyle w:val="StyleArial11ptLinespacingAtleast98pt"/>
              <w:rPr>
                <w:rFonts w:eastAsia="MS Mincho"/>
              </w:rPr>
            </w:pPr>
            <w:r w:rsidRPr="00874C86">
              <w:rPr>
                <w:rFonts w:eastAsia="MS Mincho"/>
              </w:rPr>
              <w:t>Physiotherapy,  NSAID’S already tried.</w:t>
            </w:r>
          </w:p>
          <w:p w:rsidR="006C789F" w:rsidRPr="00874C86" w:rsidRDefault="006C789F" w:rsidP="00ED6B63">
            <w:pPr>
              <w:pStyle w:val="StyleArial11ptLinespacingAtleast98pt"/>
              <w:rPr>
                <w:rFonts w:eastAsia="MS Mincho"/>
              </w:rPr>
            </w:pPr>
            <w:r w:rsidRPr="00874C86">
              <w:rPr>
                <w:rFonts w:eastAsia="MS Mincho"/>
              </w:rPr>
              <w:t>“Red Flag” signs</w:t>
            </w:r>
          </w:p>
        </w:tc>
        <w:tc>
          <w:tcPr>
            <w:tcW w:w="3610" w:type="dxa"/>
          </w:tcPr>
          <w:p w:rsidR="006C789F" w:rsidRPr="00874C86" w:rsidRDefault="006C789F" w:rsidP="00874C86">
            <w:pPr>
              <w:spacing w:line="192" w:lineRule="atLeast"/>
              <w:rPr>
                <w:rFonts w:eastAsia="MS Mincho"/>
                <w:bCs/>
              </w:rPr>
            </w:pPr>
            <w:r w:rsidRPr="00874C86">
              <w:rPr>
                <w:rFonts w:eastAsia="MS Mincho"/>
                <w:bCs/>
                <w:sz w:val="22"/>
                <w:szCs w:val="22"/>
              </w:rPr>
              <w:t>Acute pain with no known trauma – for less than 6 weeks</w:t>
            </w:r>
          </w:p>
          <w:p w:rsidR="006C789F" w:rsidRPr="00874C86" w:rsidRDefault="006C789F" w:rsidP="00874C86">
            <w:pPr>
              <w:spacing w:line="192" w:lineRule="atLeast"/>
              <w:rPr>
                <w:rFonts w:eastAsia="MS Mincho"/>
                <w:b/>
                <w:bCs/>
              </w:rPr>
            </w:pPr>
            <w:r w:rsidRPr="00874C86">
              <w:rPr>
                <w:rFonts w:eastAsia="MS Mincho"/>
                <w:bCs/>
                <w:sz w:val="22"/>
                <w:szCs w:val="22"/>
              </w:rPr>
              <w:t>No “Red Flag” signs</w:t>
            </w:r>
          </w:p>
        </w:tc>
      </w:tr>
    </w:tbl>
    <w:p w:rsidR="006C789F" w:rsidRDefault="006C789F" w:rsidP="00A04C95"/>
    <w:sectPr w:rsidR="006C789F" w:rsidSect="002A7157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3C5" w:rsidRDefault="00A253C5">
      <w:r>
        <w:separator/>
      </w:r>
    </w:p>
  </w:endnote>
  <w:endnote w:type="continuationSeparator" w:id="0">
    <w:p w:rsidR="00A253C5" w:rsidRDefault="00A25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89F" w:rsidRDefault="006C789F" w:rsidP="00545BF1">
    <w:pPr>
      <w:pStyle w:val="Footer"/>
    </w:pPr>
    <w:r>
      <w:t xml:space="preserve">ADT/TP Guidelines for X-ray referrals  03/12                                </w:t>
    </w:r>
  </w:p>
  <w:p w:rsidR="006C789F" w:rsidRDefault="006C789F">
    <w:pPr>
      <w:pStyle w:val="Footer"/>
    </w:pPr>
    <w:r>
      <w:t>Next review 03/14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3C5" w:rsidRDefault="00A253C5">
      <w:r>
        <w:separator/>
      </w:r>
    </w:p>
  </w:footnote>
  <w:footnote w:type="continuationSeparator" w:id="0">
    <w:p w:rsidR="00A253C5" w:rsidRDefault="00A253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89F" w:rsidRPr="00781E7A" w:rsidRDefault="006C789F" w:rsidP="00781E7A">
    <w:pPr>
      <w:widowControl w:val="0"/>
      <w:spacing w:line="192" w:lineRule="atLeast"/>
      <w:jc w:val="both"/>
      <w:rPr>
        <w:b/>
        <w:bCs/>
        <w:sz w:val="22"/>
        <w:szCs w:val="22"/>
      </w:rPr>
    </w:pPr>
    <w:r w:rsidRPr="00D9578B">
      <w:rPr>
        <w:b/>
        <w:bCs/>
        <w:sz w:val="22"/>
        <w:szCs w:val="22"/>
      </w:rPr>
      <w:t xml:space="preserve">Radiology </w:t>
    </w:r>
    <w:r>
      <w:rPr>
        <w:b/>
        <w:bCs/>
        <w:sz w:val="22"/>
        <w:szCs w:val="22"/>
      </w:rPr>
      <w:t xml:space="preserve">Department </w:t>
    </w:r>
    <w:r w:rsidRPr="00D9578B">
      <w:rPr>
        <w:b/>
        <w:bCs/>
        <w:sz w:val="22"/>
        <w:szCs w:val="22"/>
      </w:rPr>
      <w:t>Guidelines for X-Ray Re</w:t>
    </w:r>
    <w:r>
      <w:rPr>
        <w:b/>
        <w:bCs/>
        <w:sz w:val="22"/>
        <w:szCs w:val="22"/>
      </w:rPr>
      <w:t>ferrals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F1"/>
    <w:rsid w:val="00034B78"/>
    <w:rsid w:val="00054CB9"/>
    <w:rsid w:val="002011CB"/>
    <w:rsid w:val="00214030"/>
    <w:rsid w:val="002A7157"/>
    <w:rsid w:val="00311D23"/>
    <w:rsid w:val="00343F29"/>
    <w:rsid w:val="00394480"/>
    <w:rsid w:val="004443D9"/>
    <w:rsid w:val="004E45D1"/>
    <w:rsid w:val="004F1FBC"/>
    <w:rsid w:val="00545BF1"/>
    <w:rsid w:val="006C789F"/>
    <w:rsid w:val="00781E7A"/>
    <w:rsid w:val="00874C86"/>
    <w:rsid w:val="00983214"/>
    <w:rsid w:val="009E3C72"/>
    <w:rsid w:val="00A04C95"/>
    <w:rsid w:val="00A202D7"/>
    <w:rsid w:val="00A253C5"/>
    <w:rsid w:val="00A422FD"/>
    <w:rsid w:val="00D9578B"/>
    <w:rsid w:val="00DA2E35"/>
    <w:rsid w:val="00E734C4"/>
    <w:rsid w:val="00ED6B63"/>
    <w:rsid w:val="00F2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BF1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5BF1"/>
    <w:pPr>
      <w:keepNext/>
      <w:jc w:val="center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table" w:styleId="TableGrid">
    <w:name w:val="Table Grid"/>
    <w:basedOn w:val="TableNormal"/>
    <w:uiPriority w:val="99"/>
    <w:rsid w:val="00545BF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Arial11ptLinespacingAtleast98pt">
    <w:name w:val="Style Arial 11 pt Line spacing:  At least 9.8 pt"/>
    <w:basedOn w:val="Normal"/>
    <w:uiPriority w:val="99"/>
    <w:rsid w:val="00545BF1"/>
    <w:pPr>
      <w:overflowPunct/>
      <w:autoSpaceDE/>
      <w:autoSpaceDN/>
      <w:adjustRightInd/>
      <w:spacing w:line="196" w:lineRule="atLeast"/>
      <w:textAlignment w:val="auto"/>
    </w:pPr>
    <w:rPr>
      <w:rFonts w:cs="Times New Roman"/>
      <w:sz w:val="22"/>
      <w:szCs w:val="20"/>
    </w:rPr>
  </w:style>
  <w:style w:type="paragraph" w:styleId="Header">
    <w:name w:val="header"/>
    <w:basedOn w:val="Normal"/>
    <w:link w:val="HeaderChar"/>
    <w:uiPriority w:val="99"/>
    <w:rsid w:val="00545B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545B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2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BF1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5BF1"/>
    <w:pPr>
      <w:keepNext/>
      <w:jc w:val="center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table" w:styleId="TableGrid">
    <w:name w:val="Table Grid"/>
    <w:basedOn w:val="TableNormal"/>
    <w:uiPriority w:val="99"/>
    <w:rsid w:val="00545BF1"/>
    <w:rPr>
      <w:rFonts w:eastAsia="MS Minch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Arial11ptLinespacingAtleast98pt">
    <w:name w:val="Style Arial 11 pt Line spacing:  At least 9.8 pt"/>
    <w:basedOn w:val="Normal"/>
    <w:uiPriority w:val="99"/>
    <w:rsid w:val="00545BF1"/>
    <w:pPr>
      <w:overflowPunct/>
      <w:autoSpaceDE/>
      <w:autoSpaceDN/>
      <w:adjustRightInd/>
      <w:spacing w:line="196" w:lineRule="atLeast"/>
      <w:textAlignment w:val="auto"/>
    </w:pPr>
    <w:rPr>
      <w:rFonts w:cs="Times New Roman"/>
      <w:sz w:val="22"/>
      <w:szCs w:val="20"/>
    </w:rPr>
  </w:style>
  <w:style w:type="paragraph" w:styleId="Header">
    <w:name w:val="header"/>
    <w:basedOn w:val="Normal"/>
    <w:link w:val="HeaderChar"/>
    <w:uiPriority w:val="99"/>
    <w:rsid w:val="00545BF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545BF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Hull and East Yorkshire Hospitals</vt:lpstr>
    </vt:vector>
  </TitlesOfParts>
  <Company>Hull and East Yorkshire Hospitals NHS Trust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Hull and East Yorkshire Hospitals</dc:title>
  <dc:creator>TrevorPa</dc:creator>
  <cp:lastModifiedBy>Windows User</cp:lastModifiedBy>
  <cp:revision>2</cp:revision>
  <dcterms:created xsi:type="dcterms:W3CDTF">2015-02-17T11:14:00Z</dcterms:created>
  <dcterms:modified xsi:type="dcterms:W3CDTF">2015-02-17T11:14:00Z</dcterms:modified>
</cp:coreProperties>
</file>