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30" w:rsidRDefault="00877A30" w:rsidP="009D0F10">
      <w:pPr>
        <w:keepNext/>
        <w:spacing w:after="0"/>
        <w:outlineLvl w:val="2"/>
        <w:rPr>
          <w:rFonts w:ascii="Arial" w:eastAsia="Times New Roman" w:hAnsi="Arial" w:cs="Arial"/>
          <w:b/>
          <w:bCs/>
        </w:rPr>
      </w:pPr>
      <w:r w:rsidRPr="00FF0517">
        <w:rPr>
          <w:rFonts w:ascii="Arial" w:eastAsia="Times New Roman" w:hAnsi="Arial" w:cs="Arial"/>
          <w:b/>
          <w:bCs/>
        </w:rPr>
        <w:t>Leukaemia</w:t>
      </w:r>
    </w:p>
    <w:p w:rsidR="00FF0517" w:rsidRDefault="00FF0517" w:rsidP="009D0F10">
      <w:pPr>
        <w:numPr>
          <w:ilvl w:val="2"/>
          <w:numId w:val="0"/>
        </w:numPr>
        <w:tabs>
          <w:tab w:val="num" w:pos="0"/>
          <w:tab w:val="num" w:pos="1843"/>
        </w:tabs>
        <w:spacing w:after="0"/>
        <w:rPr>
          <w:rFonts w:ascii="Arial" w:eastAsia="Times New Roman" w:hAnsi="Arial" w:cs="Arial"/>
          <w:b/>
          <w:bCs/>
        </w:rPr>
      </w:pPr>
      <w:r w:rsidRPr="00FF0517">
        <w:rPr>
          <w:rFonts w:ascii="Arial" w:eastAsia="Times New Roman" w:hAnsi="Arial" w:cs="Arial"/>
          <w:bCs/>
        </w:rPr>
        <w:t xml:space="preserve">Refer children and young people for immediate specialist assessment for </w:t>
      </w:r>
      <w:r w:rsidRPr="00FF0517">
        <w:rPr>
          <w:rFonts w:ascii="Arial" w:eastAsia="Times New Roman" w:hAnsi="Arial" w:cs="Arial"/>
          <w:b/>
          <w:bCs/>
        </w:rPr>
        <w:t xml:space="preserve">leukaemia </w:t>
      </w:r>
      <w:r w:rsidRPr="00FF0517">
        <w:rPr>
          <w:rFonts w:ascii="Arial" w:eastAsia="Times New Roman" w:hAnsi="Arial" w:cs="Arial"/>
          <w:bCs/>
        </w:rPr>
        <w:t xml:space="preserve">if they have unexplained </w:t>
      </w:r>
      <w:proofErr w:type="spellStart"/>
      <w:r w:rsidRPr="00FF0517">
        <w:rPr>
          <w:rFonts w:ascii="Arial" w:eastAsia="Times New Roman" w:hAnsi="Arial" w:cs="Arial"/>
          <w:bCs/>
        </w:rPr>
        <w:t>petechiae</w:t>
      </w:r>
      <w:proofErr w:type="spellEnd"/>
      <w:r w:rsidRPr="00FF0517">
        <w:rPr>
          <w:rFonts w:ascii="Arial" w:eastAsia="Times New Roman" w:hAnsi="Arial" w:cs="Arial"/>
          <w:bCs/>
        </w:rPr>
        <w:t xml:space="preserve"> or hepatosplenomegaly.</w:t>
      </w:r>
      <w:r w:rsidRPr="00FF0517">
        <w:rPr>
          <w:rFonts w:ascii="Arial" w:eastAsia="Times New Roman" w:hAnsi="Arial" w:cs="Arial"/>
          <w:b/>
          <w:bCs/>
        </w:rPr>
        <w:t xml:space="preserve"> </w:t>
      </w:r>
    </w:p>
    <w:p w:rsidR="00FF0517" w:rsidRPr="00FF0517" w:rsidRDefault="00FF0517" w:rsidP="009D0F10">
      <w:pPr>
        <w:numPr>
          <w:ilvl w:val="2"/>
          <w:numId w:val="0"/>
        </w:numPr>
        <w:tabs>
          <w:tab w:val="num" w:pos="0"/>
          <w:tab w:val="num" w:pos="1843"/>
        </w:tabs>
        <w:spacing w:after="0"/>
        <w:rPr>
          <w:rFonts w:ascii="Arial" w:eastAsia="Times New Roman" w:hAnsi="Arial" w:cs="Arial"/>
          <w:bCs/>
        </w:rPr>
      </w:pPr>
    </w:p>
    <w:p w:rsidR="00FF0517" w:rsidRPr="00FF0517" w:rsidRDefault="00FF0517" w:rsidP="009D0F10">
      <w:pPr>
        <w:numPr>
          <w:ilvl w:val="2"/>
          <w:numId w:val="0"/>
        </w:numPr>
        <w:tabs>
          <w:tab w:val="num" w:pos="0"/>
          <w:tab w:val="num" w:pos="1843"/>
        </w:tabs>
        <w:spacing w:after="0"/>
        <w:rPr>
          <w:rFonts w:ascii="Arial" w:eastAsia="Times New Roman" w:hAnsi="Arial" w:cs="Arial"/>
          <w:bCs/>
        </w:rPr>
      </w:pPr>
      <w:r w:rsidRPr="00FF0517">
        <w:rPr>
          <w:rFonts w:ascii="Arial" w:eastAsia="Times New Roman" w:hAnsi="Arial" w:cs="Arial"/>
          <w:bCs/>
        </w:rPr>
        <w:t xml:space="preserve">Offer a </w:t>
      </w:r>
      <w:r w:rsidRPr="00FF0517">
        <w:rPr>
          <w:rFonts w:ascii="Arial" w:eastAsia="Times New Roman" w:hAnsi="Arial" w:cs="Arial"/>
          <w:b/>
          <w:bCs/>
        </w:rPr>
        <w:t>very urgent full blood count</w:t>
      </w:r>
      <w:r w:rsidRPr="00FF0517">
        <w:rPr>
          <w:rFonts w:ascii="Arial" w:eastAsia="Times New Roman" w:hAnsi="Arial" w:cs="Arial"/>
          <w:bCs/>
        </w:rPr>
        <w:t xml:space="preserve"> (within 48 hours) to assess for leukaemia in children and young people with any of the following:</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pallor</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persistent fatigue</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unexplained fever</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unexplained persistent infection</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generalised lymphadenopathy</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persistent or unexplained bone pain</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unexplained bruising</w:t>
      </w:r>
    </w:p>
    <w:p w:rsidR="00FF0517" w:rsidRPr="00FF0517" w:rsidRDefault="00FF0517" w:rsidP="009D0F10">
      <w:pPr>
        <w:pStyle w:val="ListParagraph"/>
        <w:numPr>
          <w:ilvl w:val="0"/>
          <w:numId w:val="2"/>
        </w:numPr>
        <w:spacing w:after="0"/>
        <w:ind w:hanging="1287"/>
        <w:rPr>
          <w:rFonts w:ascii="Arial" w:eastAsia="Times New Roman" w:hAnsi="Arial" w:cs="Arial"/>
        </w:rPr>
      </w:pPr>
      <w:r w:rsidRPr="00FF0517">
        <w:rPr>
          <w:rFonts w:ascii="Arial" w:eastAsia="Times New Roman" w:hAnsi="Arial" w:cs="Arial"/>
        </w:rPr>
        <w:t>unexplained bleeding</w:t>
      </w:r>
    </w:p>
    <w:p w:rsidR="009968F7" w:rsidRPr="00FF0517" w:rsidRDefault="009968F7" w:rsidP="009D0F10">
      <w:pPr>
        <w:keepNext/>
        <w:spacing w:after="0"/>
        <w:outlineLvl w:val="2"/>
        <w:rPr>
          <w:rFonts w:ascii="Arial" w:eastAsia="Times New Roman" w:hAnsi="Arial" w:cs="Arial"/>
          <w:bCs/>
        </w:rPr>
      </w:pPr>
    </w:p>
    <w:p w:rsidR="00877A30" w:rsidRDefault="00877A30" w:rsidP="009D0F10">
      <w:pPr>
        <w:keepNext/>
        <w:spacing w:after="0"/>
        <w:outlineLvl w:val="2"/>
        <w:rPr>
          <w:rFonts w:ascii="Arial" w:eastAsia="Times New Roman" w:hAnsi="Arial" w:cs="Arial"/>
          <w:b/>
          <w:bCs/>
        </w:rPr>
      </w:pPr>
      <w:r w:rsidRPr="00FF0517">
        <w:rPr>
          <w:rFonts w:ascii="Arial" w:eastAsia="Times New Roman" w:hAnsi="Arial" w:cs="Arial"/>
          <w:b/>
          <w:bCs/>
        </w:rPr>
        <w:t>Brain Tumour</w:t>
      </w:r>
    </w:p>
    <w:p w:rsidR="009968F7" w:rsidRPr="00314405" w:rsidRDefault="009968F7" w:rsidP="009D0F10">
      <w:pPr>
        <w:numPr>
          <w:ilvl w:val="2"/>
          <w:numId w:val="0"/>
        </w:numPr>
        <w:tabs>
          <w:tab w:val="num" w:pos="1134"/>
          <w:tab w:val="num" w:pos="1843"/>
        </w:tabs>
        <w:spacing w:after="0"/>
        <w:rPr>
          <w:rFonts w:eastAsia="Times New Roman" w:cstheme="minorHAnsi"/>
          <w:bCs/>
          <w:sz w:val="24"/>
          <w:szCs w:val="24"/>
        </w:rPr>
      </w:pPr>
      <w:r w:rsidRPr="009968F7">
        <w:rPr>
          <w:rFonts w:ascii="Arial" w:eastAsia="Times New Roman" w:hAnsi="Arial" w:cs="Arial"/>
          <w:bCs/>
        </w:rPr>
        <w:t>Consider a very urgent referral (for an appointment within 48 hours) for suspected brain or central nervous system cancer in children and young people with newly abnormal cerebellar or other central neurological function</w:t>
      </w:r>
      <w:r w:rsidRPr="00314405">
        <w:rPr>
          <w:rFonts w:eastAsia="Times New Roman" w:cstheme="minorHAnsi"/>
          <w:bCs/>
          <w:sz w:val="24"/>
          <w:szCs w:val="24"/>
        </w:rPr>
        <w:t>.</w:t>
      </w:r>
      <w:r w:rsidRPr="00314405">
        <w:rPr>
          <w:rFonts w:eastAsia="Times New Roman" w:cstheme="minorHAnsi"/>
          <w:b/>
          <w:bCs/>
          <w:sz w:val="24"/>
          <w:szCs w:val="24"/>
        </w:rPr>
        <w:t xml:space="preserve"> </w:t>
      </w:r>
    </w:p>
    <w:p w:rsidR="009968F7" w:rsidRPr="009968F7" w:rsidRDefault="009968F7" w:rsidP="009D0F10">
      <w:pPr>
        <w:keepNext/>
        <w:spacing w:after="0"/>
        <w:outlineLvl w:val="2"/>
        <w:rPr>
          <w:rFonts w:ascii="Arial" w:eastAsia="Times New Roman" w:hAnsi="Arial" w:cs="Arial"/>
          <w:bCs/>
        </w:rPr>
      </w:pPr>
    </w:p>
    <w:p w:rsidR="00877A30" w:rsidRDefault="00877A30" w:rsidP="009D0F10">
      <w:pPr>
        <w:keepNext/>
        <w:spacing w:after="0"/>
        <w:outlineLvl w:val="2"/>
        <w:rPr>
          <w:rFonts w:ascii="Arial" w:eastAsia="Times New Roman" w:hAnsi="Arial" w:cs="Arial"/>
          <w:b/>
          <w:bCs/>
        </w:rPr>
      </w:pPr>
      <w:r w:rsidRPr="00FF0517">
        <w:rPr>
          <w:rFonts w:ascii="Arial" w:eastAsia="Times New Roman" w:hAnsi="Arial" w:cs="Arial"/>
          <w:b/>
          <w:bCs/>
        </w:rPr>
        <w:t>Lymphoma</w:t>
      </w:r>
    </w:p>
    <w:p w:rsidR="009968F7" w:rsidRDefault="009968F7" w:rsidP="009D0F10">
      <w:pPr>
        <w:numPr>
          <w:ilvl w:val="2"/>
          <w:numId w:val="0"/>
        </w:numPr>
        <w:tabs>
          <w:tab w:val="num" w:pos="0"/>
          <w:tab w:val="num" w:pos="1843"/>
        </w:tabs>
        <w:spacing w:after="0"/>
        <w:rPr>
          <w:rFonts w:ascii="Arial" w:eastAsia="Times New Roman" w:hAnsi="Arial" w:cs="Arial"/>
          <w:bCs/>
        </w:rPr>
      </w:pPr>
      <w:r w:rsidRPr="009968F7">
        <w:rPr>
          <w:rFonts w:ascii="Arial" w:eastAsia="Times New Roman" w:hAnsi="Arial" w:cs="Arial"/>
          <w:bCs/>
        </w:rPr>
        <w:t xml:space="preserve">Consider a very urgent referral (for an appointment within 48 hours) for specialist assessment for non-Hodgkin’s lymphoma in children and young people presenting with unexplained lymphadenopathy or splenomegaly. When considering referral, take into account any associated symptoms, particularly fever, night sweats, shortness of breath, pruritus or weight loss. </w:t>
      </w:r>
    </w:p>
    <w:p w:rsidR="009968F7" w:rsidRPr="009968F7" w:rsidRDefault="009968F7" w:rsidP="009D0F10">
      <w:pPr>
        <w:numPr>
          <w:ilvl w:val="2"/>
          <w:numId w:val="0"/>
        </w:numPr>
        <w:tabs>
          <w:tab w:val="num" w:pos="0"/>
          <w:tab w:val="num" w:pos="1843"/>
        </w:tabs>
        <w:spacing w:after="0"/>
        <w:rPr>
          <w:rFonts w:ascii="Arial" w:eastAsia="Times New Roman" w:hAnsi="Arial" w:cs="Arial"/>
          <w:bCs/>
        </w:rPr>
      </w:pPr>
    </w:p>
    <w:p w:rsidR="009968F7" w:rsidRDefault="009968F7" w:rsidP="009D0F10">
      <w:pPr>
        <w:numPr>
          <w:ilvl w:val="2"/>
          <w:numId w:val="0"/>
        </w:numPr>
        <w:tabs>
          <w:tab w:val="num" w:pos="0"/>
          <w:tab w:val="num" w:pos="1843"/>
        </w:tabs>
        <w:spacing w:after="0"/>
        <w:rPr>
          <w:rFonts w:ascii="Arial" w:eastAsia="Times New Roman" w:hAnsi="Arial" w:cs="Arial"/>
          <w:bCs/>
        </w:rPr>
      </w:pPr>
      <w:r w:rsidRPr="009968F7">
        <w:rPr>
          <w:rFonts w:ascii="Arial" w:eastAsia="Times New Roman" w:hAnsi="Arial" w:cs="Arial"/>
          <w:bCs/>
        </w:rPr>
        <w:t xml:space="preserve">Consider a very urgent referral (for an appointment within 48 hours) for specialist assessment for Hodgkin’s lymphoma in children and young people presenting with unexplained lymphadenopathy. When considering referral, take into account any associated symptoms, particularly fever, night sweats, shortness of breath, pruritus or weight loss. </w:t>
      </w:r>
    </w:p>
    <w:p w:rsidR="009968F7" w:rsidRPr="009968F7" w:rsidRDefault="009968F7" w:rsidP="009D0F10">
      <w:pPr>
        <w:numPr>
          <w:ilvl w:val="2"/>
          <w:numId w:val="0"/>
        </w:numPr>
        <w:tabs>
          <w:tab w:val="num" w:pos="0"/>
          <w:tab w:val="num" w:pos="1843"/>
        </w:tabs>
        <w:spacing w:after="0"/>
        <w:rPr>
          <w:rFonts w:ascii="Arial" w:eastAsia="Times New Roman" w:hAnsi="Arial" w:cs="Arial"/>
          <w:bCs/>
        </w:rPr>
      </w:pPr>
    </w:p>
    <w:p w:rsidR="00877A30" w:rsidRDefault="00877A30" w:rsidP="009D0F10">
      <w:pPr>
        <w:keepNext/>
        <w:spacing w:after="0"/>
        <w:outlineLvl w:val="2"/>
        <w:rPr>
          <w:rFonts w:ascii="Arial" w:eastAsia="Times New Roman" w:hAnsi="Arial" w:cs="Arial"/>
          <w:b/>
          <w:bCs/>
        </w:rPr>
      </w:pPr>
      <w:proofErr w:type="spellStart"/>
      <w:r w:rsidRPr="00877A30">
        <w:rPr>
          <w:rFonts w:ascii="Arial" w:eastAsia="Times New Roman" w:hAnsi="Arial" w:cs="Arial"/>
          <w:b/>
          <w:lang w:eastAsia="en-GB"/>
        </w:rPr>
        <w:t>Hepatoblastoma</w:t>
      </w:r>
      <w:proofErr w:type="spellEnd"/>
      <w:r w:rsidRPr="00FF0517">
        <w:rPr>
          <w:rFonts w:ascii="Arial" w:eastAsia="Times New Roman" w:hAnsi="Arial" w:cs="Arial"/>
          <w:b/>
          <w:bCs/>
        </w:rPr>
        <w:t xml:space="preserve"> </w:t>
      </w:r>
    </w:p>
    <w:p w:rsidR="00AA0889" w:rsidRDefault="00AA0889" w:rsidP="00AA0889">
      <w:pPr>
        <w:numPr>
          <w:ilvl w:val="2"/>
          <w:numId w:val="0"/>
        </w:numPr>
        <w:tabs>
          <w:tab w:val="num" w:pos="1134"/>
          <w:tab w:val="num" w:pos="1843"/>
        </w:tabs>
        <w:spacing w:after="0"/>
        <w:rPr>
          <w:rFonts w:ascii="Arial" w:eastAsia="Times New Roman" w:hAnsi="Arial" w:cs="Arial"/>
          <w:b/>
          <w:bCs/>
        </w:rPr>
      </w:pPr>
      <w:r w:rsidRPr="00FF0517">
        <w:rPr>
          <w:rFonts w:ascii="Arial" w:eastAsia="Times New Roman" w:hAnsi="Arial" w:cs="Arial"/>
          <w:bCs/>
        </w:rPr>
        <w:t xml:space="preserve">Consider very urgent referral (for an appointment within 48 hours) for specialist assessment for </w:t>
      </w:r>
      <w:proofErr w:type="spellStart"/>
      <w:r>
        <w:rPr>
          <w:rFonts w:ascii="Arial" w:eastAsia="Times New Roman" w:hAnsi="Arial" w:cs="Arial"/>
          <w:bCs/>
        </w:rPr>
        <w:t>hepatoblastoma</w:t>
      </w:r>
      <w:proofErr w:type="spellEnd"/>
      <w:r w:rsidRPr="00FF0517">
        <w:rPr>
          <w:rFonts w:ascii="Arial" w:eastAsia="Times New Roman" w:hAnsi="Arial" w:cs="Arial"/>
          <w:bCs/>
        </w:rPr>
        <w:t xml:space="preserve"> in children </w:t>
      </w:r>
      <w:r>
        <w:rPr>
          <w:rFonts w:ascii="Arial" w:eastAsia="Times New Roman" w:hAnsi="Arial" w:cs="Arial"/>
          <w:bCs/>
        </w:rPr>
        <w:t xml:space="preserve">and young people </w:t>
      </w:r>
      <w:r w:rsidRPr="00FF0517">
        <w:rPr>
          <w:rFonts w:ascii="Arial" w:eastAsia="Times New Roman" w:hAnsi="Arial" w:cs="Arial"/>
          <w:bCs/>
        </w:rPr>
        <w:t>with a palpable abdominal mass or unexplained enlarged abdominal organ.</w:t>
      </w:r>
      <w:r w:rsidRPr="00FF0517">
        <w:rPr>
          <w:rFonts w:ascii="Arial" w:eastAsia="Times New Roman" w:hAnsi="Arial" w:cs="Arial"/>
          <w:b/>
          <w:bCs/>
        </w:rPr>
        <w:t xml:space="preserve">  </w:t>
      </w:r>
    </w:p>
    <w:p w:rsidR="00AA0889" w:rsidRPr="00FF0517" w:rsidRDefault="00AA0889" w:rsidP="00AA0889">
      <w:pPr>
        <w:numPr>
          <w:ilvl w:val="2"/>
          <w:numId w:val="0"/>
        </w:numPr>
        <w:tabs>
          <w:tab w:val="num" w:pos="1134"/>
          <w:tab w:val="num" w:pos="1843"/>
        </w:tabs>
        <w:spacing w:after="0"/>
        <w:rPr>
          <w:rFonts w:ascii="Arial" w:eastAsia="Times New Roman" w:hAnsi="Arial" w:cs="Arial"/>
          <w:bCs/>
        </w:rPr>
      </w:pPr>
      <w:bookmarkStart w:id="0" w:name="_GoBack"/>
      <w:bookmarkEnd w:id="0"/>
    </w:p>
    <w:p w:rsidR="00AA0889" w:rsidRDefault="00AA0889" w:rsidP="00AA0889">
      <w:pPr>
        <w:shd w:val="clear" w:color="auto" w:fill="FFFFFF"/>
        <w:spacing w:after="0" w:line="240" w:lineRule="auto"/>
        <w:outlineLvl w:val="3"/>
        <w:rPr>
          <w:rFonts w:ascii="Arial" w:eastAsia="Times New Roman" w:hAnsi="Arial" w:cs="Arial"/>
          <w:b/>
          <w:bCs/>
          <w:color w:val="005A8B"/>
          <w:lang w:eastAsia="en-GB"/>
        </w:rPr>
        <w:sectPr w:rsidR="00AA0889">
          <w:headerReference w:type="default" r:id="rId8"/>
          <w:footerReference w:type="default" r:id="rId9"/>
          <w:pgSz w:w="11906" w:h="16838"/>
          <w:pgMar w:top="1440" w:right="1440" w:bottom="1440" w:left="1440" w:header="708" w:footer="708" w:gutter="0"/>
          <w:cols w:space="708"/>
          <w:docGrid w:linePitch="360"/>
        </w:sectPr>
      </w:pPr>
    </w:p>
    <w:p w:rsidR="009D0F10" w:rsidRPr="009D0F10" w:rsidRDefault="009D0F10" w:rsidP="009D0F10">
      <w:pPr>
        <w:shd w:val="clear" w:color="auto" w:fill="FFFFFF"/>
        <w:spacing w:after="0" w:line="240" w:lineRule="auto"/>
        <w:outlineLvl w:val="3"/>
        <w:rPr>
          <w:rFonts w:ascii="Arial" w:eastAsia="Times New Roman" w:hAnsi="Arial" w:cs="Arial"/>
          <w:bCs/>
          <w:color w:val="005A8B"/>
          <w:lang w:eastAsia="en-GB"/>
        </w:rPr>
      </w:pPr>
      <w:r w:rsidRPr="009D0F10">
        <w:rPr>
          <w:rFonts w:ascii="Arial" w:eastAsia="Times New Roman" w:hAnsi="Arial" w:cs="Arial"/>
          <w:bCs/>
          <w:lang w:eastAsia="en-GB"/>
        </w:rPr>
        <w:lastRenderedPageBreak/>
        <w:t>Most Common Symptoms</w:t>
      </w:r>
    </w:p>
    <w:p w:rsidR="009D0F10" w:rsidRPr="009D0F10" w:rsidRDefault="009D0F10" w:rsidP="009D0F10">
      <w:pPr>
        <w:pStyle w:val="ListParagraph"/>
        <w:numPr>
          <w:ilvl w:val="0"/>
          <w:numId w:val="8"/>
        </w:numPr>
        <w:shd w:val="clear" w:color="auto" w:fill="FFFFFF"/>
        <w:spacing w:after="0" w:line="240" w:lineRule="auto"/>
        <w:rPr>
          <w:rFonts w:ascii="Arial" w:eastAsia="Times New Roman" w:hAnsi="Arial" w:cs="Arial"/>
          <w:lang w:eastAsia="en-GB"/>
        </w:rPr>
      </w:pPr>
      <w:r w:rsidRPr="009D0F10">
        <w:rPr>
          <w:rFonts w:ascii="Arial" w:eastAsia="Times New Roman" w:hAnsi="Arial" w:cs="Arial"/>
          <w:lang w:eastAsia="en-GB"/>
        </w:rPr>
        <w:t>Swollen belly; a large mass in the belly</w:t>
      </w:r>
    </w:p>
    <w:p w:rsidR="009D0F10" w:rsidRPr="009D0F10" w:rsidRDefault="009D0F10" w:rsidP="009D0F10">
      <w:pPr>
        <w:pStyle w:val="ListParagraph"/>
        <w:numPr>
          <w:ilvl w:val="0"/>
          <w:numId w:val="8"/>
        </w:numPr>
        <w:shd w:val="clear" w:color="auto" w:fill="FFFFFF"/>
        <w:spacing w:after="0" w:line="240" w:lineRule="auto"/>
        <w:rPr>
          <w:rFonts w:ascii="Arial" w:eastAsia="Times New Roman" w:hAnsi="Arial" w:cs="Arial"/>
          <w:lang w:eastAsia="en-GB"/>
        </w:rPr>
      </w:pPr>
      <w:r w:rsidRPr="009D0F10">
        <w:rPr>
          <w:rFonts w:ascii="Arial" w:eastAsia="Times New Roman" w:hAnsi="Arial" w:cs="Arial"/>
          <w:lang w:eastAsia="en-GB"/>
        </w:rPr>
        <w:t>Pain in the belly</w:t>
      </w:r>
    </w:p>
    <w:p w:rsidR="009D0F10" w:rsidRPr="009D0F10" w:rsidRDefault="009D0F10" w:rsidP="009D0F10">
      <w:pPr>
        <w:pStyle w:val="ListParagraph"/>
        <w:numPr>
          <w:ilvl w:val="0"/>
          <w:numId w:val="8"/>
        </w:numPr>
        <w:shd w:val="clear" w:color="auto" w:fill="FFFFFF"/>
        <w:spacing w:after="0" w:line="240" w:lineRule="auto"/>
        <w:rPr>
          <w:rFonts w:ascii="Arial" w:eastAsia="Times New Roman" w:hAnsi="Arial" w:cs="Arial"/>
          <w:lang w:eastAsia="en-GB"/>
        </w:rPr>
      </w:pPr>
      <w:r w:rsidRPr="009D0F10">
        <w:rPr>
          <w:rFonts w:ascii="Arial" w:eastAsia="Times New Roman" w:hAnsi="Arial" w:cs="Arial"/>
          <w:lang w:eastAsia="en-GB"/>
        </w:rPr>
        <w:t>Pale skin and / or fatigue</w:t>
      </w:r>
    </w:p>
    <w:p w:rsidR="009D0F10" w:rsidRPr="009D0F10" w:rsidRDefault="009D0F10" w:rsidP="009D0F10">
      <w:pPr>
        <w:pStyle w:val="ListParagraph"/>
        <w:numPr>
          <w:ilvl w:val="0"/>
          <w:numId w:val="8"/>
        </w:numPr>
        <w:shd w:val="clear" w:color="auto" w:fill="FFFFFF"/>
        <w:spacing w:after="0" w:line="240" w:lineRule="auto"/>
        <w:rPr>
          <w:rFonts w:ascii="Arial" w:eastAsia="Times New Roman" w:hAnsi="Arial" w:cs="Arial"/>
          <w:lang w:eastAsia="en-GB"/>
        </w:rPr>
      </w:pPr>
      <w:r w:rsidRPr="009D0F10">
        <w:rPr>
          <w:rFonts w:ascii="Arial" w:eastAsia="Times New Roman" w:hAnsi="Arial" w:cs="Arial"/>
          <w:lang w:eastAsia="en-GB"/>
        </w:rPr>
        <w:t>Lower appetite and weight loss</w:t>
      </w:r>
    </w:p>
    <w:p w:rsidR="009D0F10" w:rsidRPr="009D0F10" w:rsidRDefault="009D0F10" w:rsidP="009D0F10">
      <w:pPr>
        <w:pStyle w:val="ListParagraph"/>
        <w:numPr>
          <w:ilvl w:val="0"/>
          <w:numId w:val="8"/>
        </w:numPr>
        <w:shd w:val="clear" w:color="auto" w:fill="FFFFFF"/>
        <w:spacing w:after="0" w:line="240" w:lineRule="auto"/>
        <w:rPr>
          <w:rFonts w:ascii="Arial" w:eastAsia="Times New Roman" w:hAnsi="Arial" w:cs="Arial"/>
          <w:lang w:eastAsia="en-GB"/>
        </w:rPr>
      </w:pPr>
      <w:r w:rsidRPr="009D0F10">
        <w:rPr>
          <w:rFonts w:ascii="Arial" w:eastAsia="Times New Roman" w:hAnsi="Arial" w:cs="Arial"/>
          <w:lang w:eastAsia="en-GB"/>
        </w:rPr>
        <w:t>Vomiting</w:t>
      </w:r>
    </w:p>
    <w:p w:rsidR="009D0F10" w:rsidRPr="009D0F10" w:rsidRDefault="009D0F10" w:rsidP="009D0F10">
      <w:pPr>
        <w:shd w:val="clear" w:color="auto" w:fill="FFFFFF"/>
        <w:spacing w:after="0"/>
        <w:outlineLvl w:val="3"/>
        <w:rPr>
          <w:rFonts w:ascii="Arial" w:eastAsia="Times New Roman" w:hAnsi="Arial" w:cs="Arial"/>
          <w:bCs/>
          <w:lang w:eastAsia="en-GB"/>
        </w:rPr>
      </w:pPr>
      <w:r w:rsidRPr="009D0F10">
        <w:rPr>
          <w:rFonts w:ascii="Arial" w:eastAsia="Times New Roman" w:hAnsi="Arial" w:cs="Arial"/>
          <w:bCs/>
          <w:lang w:eastAsia="en-GB"/>
        </w:rPr>
        <w:lastRenderedPageBreak/>
        <w:t>Other Symptoms</w:t>
      </w:r>
    </w:p>
    <w:p w:rsidR="009D0F10" w:rsidRPr="009D0F10" w:rsidRDefault="009D0F10" w:rsidP="009D0F10">
      <w:pPr>
        <w:pStyle w:val="ListParagraph"/>
        <w:numPr>
          <w:ilvl w:val="0"/>
          <w:numId w:val="9"/>
        </w:numPr>
        <w:shd w:val="clear" w:color="auto" w:fill="FFFFFF"/>
        <w:spacing w:after="0"/>
        <w:rPr>
          <w:rFonts w:ascii="Arial" w:eastAsia="Times New Roman" w:hAnsi="Arial" w:cs="Arial"/>
          <w:lang w:eastAsia="en-GB"/>
        </w:rPr>
      </w:pPr>
      <w:r w:rsidRPr="009D0F10">
        <w:rPr>
          <w:rFonts w:ascii="Arial" w:eastAsia="Times New Roman" w:hAnsi="Arial" w:cs="Arial"/>
          <w:lang w:eastAsia="en-GB"/>
        </w:rPr>
        <w:t>Fever</w:t>
      </w:r>
    </w:p>
    <w:p w:rsidR="009D0F10" w:rsidRPr="009D0F10" w:rsidRDefault="009D0F10" w:rsidP="009D0F10">
      <w:pPr>
        <w:pStyle w:val="ListParagraph"/>
        <w:numPr>
          <w:ilvl w:val="0"/>
          <w:numId w:val="9"/>
        </w:numPr>
        <w:shd w:val="clear" w:color="auto" w:fill="FFFFFF"/>
        <w:spacing w:after="0"/>
        <w:rPr>
          <w:rFonts w:ascii="Arial" w:eastAsia="Times New Roman" w:hAnsi="Arial" w:cs="Arial"/>
          <w:lang w:eastAsia="en-GB"/>
        </w:rPr>
      </w:pPr>
      <w:r w:rsidRPr="009D0F10">
        <w:rPr>
          <w:rFonts w:ascii="Arial" w:eastAsia="Times New Roman" w:hAnsi="Arial" w:cs="Arial"/>
          <w:lang w:eastAsia="en-GB"/>
        </w:rPr>
        <w:t>Back pain</w:t>
      </w:r>
    </w:p>
    <w:p w:rsidR="009D0F10" w:rsidRPr="009D0F10" w:rsidRDefault="009D0F10" w:rsidP="009D0F10">
      <w:pPr>
        <w:pStyle w:val="ListParagraph"/>
        <w:numPr>
          <w:ilvl w:val="0"/>
          <w:numId w:val="9"/>
        </w:numPr>
        <w:shd w:val="clear" w:color="auto" w:fill="FFFFFF"/>
        <w:spacing w:after="0"/>
        <w:rPr>
          <w:rFonts w:ascii="Helvetica" w:eastAsia="Times New Roman" w:hAnsi="Helvetica" w:cs="Times New Roman"/>
          <w:sz w:val="18"/>
          <w:szCs w:val="18"/>
          <w:lang w:eastAsia="en-GB"/>
        </w:rPr>
      </w:pPr>
      <w:r w:rsidRPr="009D0F10">
        <w:rPr>
          <w:rFonts w:ascii="Arial" w:eastAsia="Times New Roman" w:hAnsi="Arial" w:cs="Arial"/>
          <w:lang w:eastAsia="en-GB"/>
        </w:rPr>
        <w:t>Decreased urination</w:t>
      </w:r>
    </w:p>
    <w:p w:rsidR="009D0F10" w:rsidRDefault="009D0F10" w:rsidP="009D0F10">
      <w:pPr>
        <w:keepNext/>
        <w:spacing w:after="0"/>
        <w:outlineLvl w:val="2"/>
        <w:rPr>
          <w:rFonts w:ascii="Arial" w:eastAsia="Times New Roman" w:hAnsi="Arial" w:cs="Arial"/>
          <w:bCs/>
        </w:rPr>
        <w:sectPr w:rsidR="009D0F10" w:rsidSect="009D0F10">
          <w:type w:val="continuous"/>
          <w:pgSz w:w="11906" w:h="16838"/>
          <w:pgMar w:top="1440" w:right="1440" w:bottom="1440" w:left="1440" w:header="708" w:footer="708" w:gutter="0"/>
          <w:cols w:num="2" w:space="708"/>
          <w:docGrid w:linePitch="360"/>
        </w:sectPr>
      </w:pPr>
    </w:p>
    <w:p w:rsidR="009968F7" w:rsidRPr="009968F7" w:rsidRDefault="009968F7" w:rsidP="009D0F10">
      <w:pPr>
        <w:keepNext/>
        <w:spacing w:after="0"/>
        <w:outlineLvl w:val="2"/>
        <w:rPr>
          <w:rFonts w:ascii="Arial" w:eastAsia="Times New Roman" w:hAnsi="Arial" w:cs="Arial"/>
          <w:bCs/>
        </w:rPr>
      </w:pPr>
    </w:p>
    <w:p w:rsidR="00877A30" w:rsidRDefault="00877A30" w:rsidP="009D0F10">
      <w:pPr>
        <w:keepNext/>
        <w:spacing w:after="0"/>
        <w:outlineLvl w:val="2"/>
        <w:rPr>
          <w:rFonts w:ascii="Arial" w:eastAsia="Times New Roman" w:hAnsi="Arial" w:cs="Arial"/>
          <w:b/>
          <w:lang w:eastAsia="en-GB"/>
        </w:rPr>
      </w:pPr>
      <w:r w:rsidRPr="00877A30">
        <w:rPr>
          <w:rFonts w:ascii="Arial" w:eastAsia="Times New Roman" w:hAnsi="Arial" w:cs="Arial"/>
          <w:b/>
          <w:lang w:eastAsia="en-GB"/>
        </w:rPr>
        <w:t>Soft Tissue Sarcoma</w:t>
      </w:r>
    </w:p>
    <w:p w:rsidR="009D0F10" w:rsidRPr="009D0F10" w:rsidRDefault="009D0F10" w:rsidP="009D0F10">
      <w:pPr>
        <w:pStyle w:val="ListParagraph"/>
        <w:numPr>
          <w:ilvl w:val="0"/>
          <w:numId w:val="4"/>
        </w:numPr>
        <w:tabs>
          <w:tab w:val="num" w:pos="1134"/>
          <w:tab w:val="num" w:pos="1843"/>
        </w:tabs>
        <w:spacing w:after="0"/>
        <w:rPr>
          <w:rFonts w:ascii="Arial" w:eastAsia="Times New Roman" w:hAnsi="Arial" w:cs="Arial"/>
          <w:bCs/>
        </w:rPr>
      </w:pPr>
      <w:r w:rsidRPr="009D0F10">
        <w:rPr>
          <w:rFonts w:ascii="Arial" w:hAnsi="Arial" w:cs="Arial"/>
        </w:rPr>
        <w:t>Urgent u/</w:t>
      </w:r>
      <w:r w:rsidRPr="009D0F10">
        <w:rPr>
          <w:rFonts w:ascii="Arial" w:hAnsi="Arial" w:cs="Arial"/>
        </w:rPr>
        <w:t>s to</w:t>
      </w:r>
      <w:r w:rsidRPr="009D0F10">
        <w:rPr>
          <w:rFonts w:ascii="Arial" w:hAnsi="Arial" w:cs="Arial"/>
        </w:rPr>
        <w:t xml:space="preserve"> be performed within </w:t>
      </w:r>
      <w:r w:rsidRPr="009D0F10">
        <w:rPr>
          <w:rFonts w:ascii="Arial" w:hAnsi="Arial" w:cs="Arial"/>
        </w:rPr>
        <w:t>48 hours</w:t>
      </w:r>
      <w:r w:rsidRPr="009D0F10">
        <w:rPr>
          <w:rFonts w:ascii="Arial" w:hAnsi="Arial" w:cs="Arial"/>
          <w:b/>
        </w:rPr>
        <w:t>,</w:t>
      </w:r>
      <w:r w:rsidRPr="009D0F10">
        <w:rPr>
          <w:rFonts w:ascii="Arial" w:hAnsi="Arial" w:cs="Arial"/>
        </w:rPr>
        <w:t xml:space="preserve"> to assess for soft tissue sarcoma with an unexplained lump that is increasing in size.</w:t>
      </w:r>
      <w:r w:rsidRPr="009D0F10">
        <w:rPr>
          <w:szCs w:val="28"/>
        </w:rPr>
        <w:t xml:space="preserve"> </w:t>
      </w:r>
      <w:r w:rsidRPr="009D0F10">
        <w:rPr>
          <w:rFonts w:ascii="Arial" w:eastAsia="Times New Roman" w:hAnsi="Arial" w:cs="Arial"/>
          <w:bCs/>
        </w:rPr>
        <w:t xml:space="preserve"> </w:t>
      </w:r>
    </w:p>
    <w:p w:rsidR="001B071F" w:rsidRPr="009D0F10" w:rsidRDefault="001B071F" w:rsidP="009D0F10">
      <w:pPr>
        <w:pStyle w:val="ListParagraph"/>
        <w:numPr>
          <w:ilvl w:val="0"/>
          <w:numId w:val="4"/>
        </w:numPr>
        <w:tabs>
          <w:tab w:val="num" w:pos="1134"/>
          <w:tab w:val="num" w:pos="1843"/>
        </w:tabs>
        <w:spacing w:after="0"/>
        <w:rPr>
          <w:rFonts w:ascii="Arial" w:eastAsia="Times New Roman" w:hAnsi="Arial" w:cs="Arial"/>
          <w:bCs/>
        </w:rPr>
      </w:pPr>
      <w:r w:rsidRPr="009D0F10">
        <w:rPr>
          <w:rFonts w:ascii="Arial" w:eastAsia="Times New Roman" w:hAnsi="Arial" w:cs="Arial"/>
          <w:bCs/>
        </w:rPr>
        <w:lastRenderedPageBreak/>
        <w:t xml:space="preserve">Consider a very urgent referral (for an appointment within 48 hours) for children and young people if they have ultrasound scan findings that are suggestive of soft tissue sarcoma or if ultrasound findings are uncertain and clinical concern </w:t>
      </w:r>
      <w:r w:rsidRPr="009D0F10">
        <w:rPr>
          <w:rFonts w:ascii="Arial" w:eastAsia="Times New Roman" w:hAnsi="Arial" w:cs="Arial"/>
          <w:bCs/>
        </w:rPr>
        <w:t>persist</w:t>
      </w:r>
      <w:r w:rsidRPr="009D0F10">
        <w:rPr>
          <w:rFonts w:ascii="Arial" w:eastAsia="Times New Roman" w:hAnsi="Arial" w:cs="Arial"/>
          <w:bCs/>
        </w:rPr>
        <w:t xml:space="preserve">. </w:t>
      </w:r>
    </w:p>
    <w:p w:rsidR="009968F7" w:rsidRPr="009968F7" w:rsidRDefault="009968F7" w:rsidP="009D0F10">
      <w:pPr>
        <w:keepNext/>
        <w:spacing w:after="0"/>
        <w:outlineLvl w:val="2"/>
        <w:rPr>
          <w:rFonts w:ascii="Arial" w:eastAsia="Times New Roman" w:hAnsi="Arial" w:cs="Arial"/>
          <w:lang w:eastAsia="en-GB"/>
        </w:rPr>
      </w:pPr>
    </w:p>
    <w:p w:rsidR="00877A30" w:rsidRPr="00FF0517" w:rsidRDefault="00877A30" w:rsidP="009D0F10">
      <w:pPr>
        <w:keepNext/>
        <w:spacing w:after="0"/>
        <w:outlineLvl w:val="2"/>
        <w:rPr>
          <w:rFonts w:ascii="Arial" w:eastAsia="Times New Roman" w:hAnsi="Arial" w:cs="Arial"/>
          <w:b/>
          <w:bCs/>
        </w:rPr>
      </w:pPr>
      <w:r w:rsidRPr="00877A30">
        <w:rPr>
          <w:rFonts w:ascii="Arial" w:eastAsia="Times New Roman" w:hAnsi="Arial" w:cs="Arial"/>
          <w:b/>
          <w:lang w:eastAsia="en-GB"/>
        </w:rPr>
        <w:t>Bone Tumour</w:t>
      </w:r>
      <w:r w:rsidRPr="00FF0517">
        <w:rPr>
          <w:rFonts w:ascii="Arial" w:eastAsia="Times New Roman" w:hAnsi="Arial" w:cs="Arial"/>
          <w:b/>
          <w:lang w:eastAsia="en-GB"/>
        </w:rPr>
        <w:t>/Sarcoma (osteosarcoma, Ewing sarcoma</w:t>
      </w:r>
      <w:r w:rsidRPr="00FF0517">
        <w:rPr>
          <w:rFonts w:ascii="Arial" w:eastAsia="Times New Roman" w:hAnsi="Arial" w:cs="Arial"/>
          <w:b/>
          <w:bCs/>
        </w:rPr>
        <w:t>)</w:t>
      </w:r>
    </w:p>
    <w:p w:rsidR="001B071F" w:rsidRPr="001B071F" w:rsidRDefault="001B071F" w:rsidP="009D0F10">
      <w:pPr>
        <w:pStyle w:val="ListParagraph"/>
        <w:numPr>
          <w:ilvl w:val="0"/>
          <w:numId w:val="3"/>
        </w:numPr>
        <w:tabs>
          <w:tab w:val="num" w:pos="1134"/>
          <w:tab w:val="num" w:pos="1843"/>
        </w:tabs>
        <w:spacing w:after="0"/>
        <w:rPr>
          <w:rFonts w:ascii="Arial" w:eastAsia="Times New Roman" w:hAnsi="Arial" w:cs="Arial"/>
          <w:bCs/>
        </w:rPr>
      </w:pPr>
      <w:r w:rsidRPr="001B071F">
        <w:rPr>
          <w:rFonts w:ascii="Arial" w:eastAsia="Times New Roman" w:hAnsi="Arial" w:cs="Arial"/>
          <w:bCs/>
        </w:rPr>
        <w:t xml:space="preserve">Consider a very urgent direct access X-ray (to be performed within 48 hours) to assess for bone sarcoma in children and young people with unexplained bone swelling or pain. </w:t>
      </w:r>
    </w:p>
    <w:p w:rsidR="001B071F" w:rsidRPr="001B071F" w:rsidRDefault="001B071F" w:rsidP="009D0F10">
      <w:pPr>
        <w:pStyle w:val="ListParagraph"/>
        <w:numPr>
          <w:ilvl w:val="0"/>
          <w:numId w:val="3"/>
        </w:numPr>
        <w:tabs>
          <w:tab w:val="num" w:pos="0"/>
          <w:tab w:val="num" w:pos="1843"/>
        </w:tabs>
        <w:spacing w:after="0"/>
        <w:rPr>
          <w:rFonts w:ascii="Arial" w:eastAsia="Times New Roman" w:hAnsi="Arial" w:cs="Arial"/>
          <w:bCs/>
        </w:rPr>
      </w:pPr>
      <w:r w:rsidRPr="001B071F">
        <w:rPr>
          <w:rFonts w:ascii="Arial" w:eastAsia="Times New Roman" w:hAnsi="Arial" w:cs="Arial"/>
          <w:bCs/>
        </w:rPr>
        <w:t>Consider a very urgent referral (for an appointment within 48 hours) for specialist assessment for children and young people if an X-ray suggests the possibility of bone sarcoma.</w:t>
      </w:r>
    </w:p>
    <w:p w:rsidR="00FF0517" w:rsidRPr="009968F7" w:rsidRDefault="00FF0517" w:rsidP="009D0F10">
      <w:pPr>
        <w:keepNext/>
        <w:spacing w:after="0"/>
        <w:outlineLvl w:val="2"/>
        <w:rPr>
          <w:rFonts w:ascii="Arial" w:eastAsia="Times New Roman" w:hAnsi="Arial" w:cs="Arial"/>
          <w:bCs/>
        </w:rPr>
      </w:pPr>
    </w:p>
    <w:p w:rsidR="000455F1" w:rsidRPr="00FF0517" w:rsidRDefault="000455F1" w:rsidP="009D0F10">
      <w:pPr>
        <w:keepNext/>
        <w:spacing w:after="0"/>
        <w:outlineLvl w:val="2"/>
        <w:rPr>
          <w:rFonts w:ascii="Arial" w:eastAsia="Times New Roman" w:hAnsi="Arial" w:cs="Arial"/>
          <w:b/>
          <w:bCs/>
        </w:rPr>
      </w:pPr>
      <w:r w:rsidRPr="00FF0517">
        <w:rPr>
          <w:rFonts w:ascii="Arial" w:eastAsia="Times New Roman" w:hAnsi="Arial" w:cs="Arial"/>
          <w:b/>
          <w:bCs/>
        </w:rPr>
        <w:t>Neuroblastoma</w:t>
      </w:r>
    </w:p>
    <w:p w:rsidR="000455F1" w:rsidRPr="00FF0517" w:rsidRDefault="000455F1" w:rsidP="009D0F10">
      <w:pPr>
        <w:numPr>
          <w:ilvl w:val="2"/>
          <w:numId w:val="0"/>
        </w:numPr>
        <w:tabs>
          <w:tab w:val="num" w:pos="1134"/>
          <w:tab w:val="num" w:pos="1843"/>
        </w:tabs>
        <w:spacing w:after="0"/>
        <w:rPr>
          <w:rFonts w:ascii="Arial" w:eastAsia="Times New Roman" w:hAnsi="Arial" w:cs="Arial"/>
          <w:bCs/>
        </w:rPr>
      </w:pPr>
      <w:r w:rsidRPr="00FF0517">
        <w:rPr>
          <w:rFonts w:ascii="Arial" w:eastAsia="Times New Roman" w:hAnsi="Arial" w:cs="Arial"/>
          <w:bCs/>
        </w:rPr>
        <w:t>Consider very urgent referral (for an appointment within 48 hours) for specialist assessment for neuroblastoma in children with a palpable abdominal mass or unexplained enlarged abdominal organ.</w:t>
      </w:r>
      <w:r w:rsidRPr="00FF0517">
        <w:rPr>
          <w:rFonts w:ascii="Arial" w:eastAsia="Times New Roman" w:hAnsi="Arial" w:cs="Arial"/>
          <w:b/>
          <w:bCs/>
        </w:rPr>
        <w:t xml:space="preserve">  </w:t>
      </w:r>
    </w:p>
    <w:p w:rsidR="00FF0517" w:rsidRDefault="00FF0517" w:rsidP="009D0F10">
      <w:pPr>
        <w:keepNext/>
        <w:spacing w:after="0"/>
        <w:outlineLvl w:val="2"/>
        <w:rPr>
          <w:rFonts w:ascii="Arial" w:eastAsia="Times New Roman" w:hAnsi="Arial" w:cs="Arial"/>
          <w:b/>
          <w:bCs/>
        </w:rPr>
      </w:pPr>
    </w:p>
    <w:p w:rsidR="000455F1" w:rsidRPr="00FF0517" w:rsidRDefault="000455F1" w:rsidP="009D0F10">
      <w:pPr>
        <w:keepNext/>
        <w:spacing w:after="0"/>
        <w:outlineLvl w:val="2"/>
        <w:rPr>
          <w:rFonts w:ascii="Arial" w:eastAsia="Times New Roman" w:hAnsi="Arial" w:cs="Arial"/>
          <w:b/>
          <w:bCs/>
        </w:rPr>
      </w:pPr>
      <w:r w:rsidRPr="00FF0517">
        <w:rPr>
          <w:rFonts w:ascii="Arial" w:eastAsia="Times New Roman" w:hAnsi="Arial" w:cs="Arial"/>
          <w:b/>
          <w:bCs/>
        </w:rPr>
        <w:t>Retinoblastoma</w:t>
      </w:r>
    </w:p>
    <w:p w:rsidR="000455F1" w:rsidRPr="00FF0517" w:rsidRDefault="000455F1" w:rsidP="009D0F10">
      <w:pPr>
        <w:numPr>
          <w:ilvl w:val="2"/>
          <w:numId w:val="0"/>
        </w:numPr>
        <w:tabs>
          <w:tab w:val="num" w:pos="1134"/>
          <w:tab w:val="num" w:pos="1843"/>
        </w:tabs>
        <w:spacing w:after="0"/>
        <w:rPr>
          <w:rFonts w:ascii="Arial" w:eastAsia="Times New Roman" w:hAnsi="Arial" w:cs="Arial"/>
          <w:bCs/>
        </w:rPr>
      </w:pPr>
      <w:r w:rsidRPr="00FF0517">
        <w:rPr>
          <w:rFonts w:ascii="Arial" w:eastAsia="Times New Roman" w:hAnsi="Arial" w:cs="Arial"/>
          <w:bCs/>
        </w:rPr>
        <w:t>Consider urgent referral (for an appointment within 2 weeks) for ophthalmological assessment for retinoblastoma in children with an absent red reflex.</w:t>
      </w:r>
      <w:r w:rsidRPr="00FF0517">
        <w:rPr>
          <w:rFonts w:ascii="Arial" w:eastAsia="Times New Roman" w:hAnsi="Arial" w:cs="Arial"/>
          <w:b/>
          <w:bCs/>
        </w:rPr>
        <w:t xml:space="preserve"> </w:t>
      </w:r>
    </w:p>
    <w:p w:rsidR="00FF0517" w:rsidRDefault="00FF0517" w:rsidP="009D0F10">
      <w:pPr>
        <w:keepNext/>
        <w:spacing w:after="0"/>
        <w:outlineLvl w:val="2"/>
        <w:rPr>
          <w:rFonts w:ascii="Arial" w:eastAsia="Times New Roman" w:hAnsi="Arial" w:cs="Arial"/>
          <w:b/>
          <w:bCs/>
        </w:rPr>
      </w:pPr>
    </w:p>
    <w:p w:rsidR="000455F1" w:rsidRPr="00FF0517" w:rsidRDefault="000455F1" w:rsidP="009D0F10">
      <w:pPr>
        <w:keepNext/>
        <w:spacing w:after="0"/>
        <w:outlineLvl w:val="2"/>
        <w:rPr>
          <w:rFonts w:ascii="Arial" w:eastAsia="Times New Roman" w:hAnsi="Arial" w:cs="Arial"/>
          <w:b/>
          <w:bCs/>
        </w:rPr>
      </w:pPr>
      <w:r w:rsidRPr="00FF0517">
        <w:rPr>
          <w:rFonts w:ascii="Arial" w:eastAsia="Times New Roman" w:hAnsi="Arial" w:cs="Arial"/>
          <w:b/>
          <w:bCs/>
        </w:rPr>
        <w:t>Wilms’ tumour</w:t>
      </w:r>
    </w:p>
    <w:p w:rsidR="000455F1" w:rsidRPr="00FF0517" w:rsidRDefault="000455F1" w:rsidP="009D0F10">
      <w:pPr>
        <w:numPr>
          <w:ilvl w:val="2"/>
          <w:numId w:val="0"/>
        </w:numPr>
        <w:tabs>
          <w:tab w:val="num" w:pos="1134"/>
          <w:tab w:val="num" w:pos="1843"/>
        </w:tabs>
        <w:spacing w:after="0"/>
        <w:rPr>
          <w:rFonts w:ascii="Arial" w:eastAsia="Times New Roman" w:hAnsi="Arial" w:cs="Arial"/>
          <w:bCs/>
        </w:rPr>
      </w:pPr>
      <w:r w:rsidRPr="00FF0517">
        <w:rPr>
          <w:rFonts w:ascii="Arial" w:eastAsia="Times New Roman" w:hAnsi="Arial" w:cs="Arial"/>
          <w:bCs/>
        </w:rPr>
        <w:t>Consider very urgent referral (for an appointment within 48 hours) for specialist assessment for Wilms’ tumour in children with any of the following:</w:t>
      </w:r>
    </w:p>
    <w:p w:rsidR="000455F1" w:rsidRPr="00FF0517" w:rsidRDefault="000455F1" w:rsidP="009D0F10">
      <w:pPr>
        <w:pStyle w:val="ListParagraph"/>
        <w:numPr>
          <w:ilvl w:val="0"/>
          <w:numId w:val="1"/>
        </w:numPr>
        <w:tabs>
          <w:tab w:val="num" w:pos="1418"/>
        </w:tabs>
        <w:spacing w:after="0"/>
        <w:rPr>
          <w:rFonts w:ascii="Arial" w:eastAsia="Times New Roman" w:hAnsi="Arial" w:cs="Arial"/>
        </w:rPr>
      </w:pPr>
      <w:r w:rsidRPr="00FF0517">
        <w:rPr>
          <w:rFonts w:ascii="Arial" w:eastAsia="Times New Roman" w:hAnsi="Arial" w:cs="Arial"/>
        </w:rPr>
        <w:t>a palpable abdominal mass</w:t>
      </w:r>
    </w:p>
    <w:p w:rsidR="000455F1" w:rsidRPr="00FF0517" w:rsidRDefault="000455F1" w:rsidP="009D0F10">
      <w:pPr>
        <w:pStyle w:val="ListParagraph"/>
        <w:numPr>
          <w:ilvl w:val="0"/>
          <w:numId w:val="1"/>
        </w:numPr>
        <w:tabs>
          <w:tab w:val="num" w:pos="1418"/>
        </w:tabs>
        <w:spacing w:after="0"/>
        <w:rPr>
          <w:rFonts w:ascii="Arial" w:eastAsia="Times New Roman" w:hAnsi="Arial" w:cs="Arial"/>
        </w:rPr>
      </w:pPr>
      <w:r w:rsidRPr="00FF0517">
        <w:rPr>
          <w:rFonts w:ascii="Arial" w:eastAsia="Times New Roman" w:hAnsi="Arial" w:cs="Arial"/>
        </w:rPr>
        <w:t>an unexplained enlarged abdominal organ</w:t>
      </w:r>
    </w:p>
    <w:p w:rsidR="000455F1" w:rsidRPr="00FF0517" w:rsidRDefault="005E2CA4" w:rsidP="009D0F10">
      <w:pPr>
        <w:pStyle w:val="ListParagraph"/>
        <w:numPr>
          <w:ilvl w:val="0"/>
          <w:numId w:val="1"/>
        </w:numPr>
        <w:tabs>
          <w:tab w:val="num" w:pos="1418"/>
        </w:tabs>
        <w:spacing w:after="0"/>
        <w:rPr>
          <w:rFonts w:ascii="Arial" w:eastAsia="Times New Roman" w:hAnsi="Arial" w:cs="Arial"/>
        </w:rPr>
      </w:pPr>
      <w:r w:rsidRPr="00FF0517">
        <w:rPr>
          <w:rFonts w:ascii="Arial" w:eastAsia="Times New Roman" w:hAnsi="Arial" w:cs="Arial"/>
        </w:rPr>
        <w:t>unexplained visible haematuria</w:t>
      </w:r>
      <w:r w:rsidR="000455F1" w:rsidRPr="00FF0517">
        <w:rPr>
          <w:rFonts w:ascii="Arial" w:eastAsia="Times New Roman" w:hAnsi="Arial" w:cs="Arial"/>
          <w:b/>
        </w:rPr>
        <w:t xml:space="preserve">  </w:t>
      </w:r>
    </w:p>
    <w:p w:rsidR="000455F1" w:rsidRPr="00FF0517" w:rsidRDefault="000455F1" w:rsidP="009D0F10">
      <w:pPr>
        <w:spacing w:after="0"/>
        <w:rPr>
          <w:rFonts w:ascii="Arial" w:hAnsi="Arial" w:cs="Arial"/>
          <w:b/>
          <w:u w:val="single"/>
        </w:rPr>
      </w:pPr>
    </w:p>
    <w:sectPr w:rsidR="000455F1" w:rsidRPr="00FF0517" w:rsidSect="009D0F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17" w:rsidRDefault="00FF0517" w:rsidP="00FF0517">
      <w:pPr>
        <w:spacing w:after="0" w:line="240" w:lineRule="auto"/>
      </w:pPr>
      <w:r>
        <w:separator/>
      </w:r>
    </w:p>
  </w:endnote>
  <w:endnote w:type="continuationSeparator" w:id="0">
    <w:p w:rsidR="00FF0517" w:rsidRDefault="00FF0517" w:rsidP="00FF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79236"/>
      <w:docPartObj>
        <w:docPartGallery w:val="Page Numbers (Bottom of Page)"/>
        <w:docPartUnique/>
      </w:docPartObj>
    </w:sdtPr>
    <w:sdtEndPr>
      <w:rPr>
        <w:rFonts w:ascii="Arial" w:hAnsi="Arial" w:cs="Arial"/>
        <w:noProof/>
        <w:sz w:val="20"/>
        <w:szCs w:val="20"/>
      </w:rPr>
    </w:sdtEndPr>
    <w:sdtContent>
      <w:p w:rsidR="00FF0517" w:rsidRPr="00FF0517" w:rsidRDefault="00FF0517">
        <w:pPr>
          <w:pStyle w:val="Footer"/>
          <w:jc w:val="center"/>
          <w:rPr>
            <w:rFonts w:ascii="Arial" w:hAnsi="Arial" w:cs="Arial"/>
            <w:sz w:val="20"/>
            <w:szCs w:val="20"/>
          </w:rPr>
        </w:pPr>
        <w:r w:rsidRPr="00FF0517">
          <w:rPr>
            <w:rFonts w:ascii="Arial" w:hAnsi="Arial" w:cs="Arial"/>
            <w:sz w:val="20"/>
            <w:szCs w:val="20"/>
          </w:rPr>
          <w:fldChar w:fldCharType="begin"/>
        </w:r>
        <w:r w:rsidRPr="00FF0517">
          <w:rPr>
            <w:rFonts w:ascii="Arial" w:hAnsi="Arial" w:cs="Arial"/>
            <w:sz w:val="20"/>
            <w:szCs w:val="20"/>
          </w:rPr>
          <w:instrText xml:space="preserve"> PAGE   \* MERGEFORMAT </w:instrText>
        </w:r>
        <w:r w:rsidRPr="00FF0517">
          <w:rPr>
            <w:rFonts w:ascii="Arial" w:hAnsi="Arial" w:cs="Arial"/>
            <w:sz w:val="20"/>
            <w:szCs w:val="20"/>
          </w:rPr>
          <w:fldChar w:fldCharType="separate"/>
        </w:r>
        <w:r w:rsidR="00AA0889">
          <w:rPr>
            <w:rFonts w:ascii="Arial" w:hAnsi="Arial" w:cs="Arial"/>
            <w:noProof/>
            <w:sz w:val="20"/>
            <w:szCs w:val="20"/>
          </w:rPr>
          <w:t>1</w:t>
        </w:r>
        <w:r w:rsidRPr="00FF0517">
          <w:rPr>
            <w:rFonts w:ascii="Arial" w:hAnsi="Arial" w:cs="Arial"/>
            <w:noProof/>
            <w:sz w:val="20"/>
            <w:szCs w:val="20"/>
          </w:rPr>
          <w:fldChar w:fldCharType="end"/>
        </w:r>
      </w:p>
    </w:sdtContent>
  </w:sdt>
  <w:p w:rsidR="00FF0517" w:rsidRDefault="00FF0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17" w:rsidRDefault="00FF0517" w:rsidP="00FF0517">
      <w:pPr>
        <w:spacing w:after="0" w:line="240" w:lineRule="auto"/>
      </w:pPr>
      <w:r>
        <w:separator/>
      </w:r>
    </w:p>
  </w:footnote>
  <w:footnote w:type="continuationSeparator" w:id="0">
    <w:p w:rsidR="00FF0517" w:rsidRDefault="00FF0517" w:rsidP="00FF0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17" w:rsidRPr="00FF0517" w:rsidRDefault="00FF0517" w:rsidP="00FF0517">
    <w:pPr>
      <w:spacing w:after="0"/>
      <w:jc w:val="center"/>
      <w:rPr>
        <w:rFonts w:ascii="Arial" w:hAnsi="Arial" w:cs="Arial"/>
        <w:b/>
        <w:sz w:val="24"/>
        <w:szCs w:val="24"/>
      </w:rPr>
    </w:pPr>
    <w:r w:rsidRPr="00FF0517">
      <w:rPr>
        <w:rFonts w:ascii="Arial" w:hAnsi="Arial" w:cs="Arial"/>
        <w:b/>
        <w:sz w:val="24"/>
        <w:szCs w:val="24"/>
      </w:rPr>
      <w:t>Suspected Childhood cancers</w:t>
    </w:r>
  </w:p>
  <w:p w:rsidR="00FF0517" w:rsidRDefault="00FF0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99A"/>
    <w:multiLevelType w:val="hybridMultilevel"/>
    <w:tmpl w:val="BEA0A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4F62CF"/>
    <w:multiLevelType w:val="hybridMultilevel"/>
    <w:tmpl w:val="E2AED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0F2614"/>
    <w:multiLevelType w:val="hybridMultilevel"/>
    <w:tmpl w:val="F2C6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D3128F"/>
    <w:multiLevelType w:val="hybridMultilevel"/>
    <w:tmpl w:val="38DCA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744065"/>
    <w:multiLevelType w:val="hybridMultilevel"/>
    <w:tmpl w:val="68B20F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50631ED7"/>
    <w:multiLevelType w:val="multilevel"/>
    <w:tmpl w:val="B9B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3C360A"/>
    <w:multiLevelType w:val="multilevel"/>
    <w:tmpl w:val="B8F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942557"/>
    <w:multiLevelType w:val="hybridMultilevel"/>
    <w:tmpl w:val="8212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C94F67"/>
    <w:multiLevelType w:val="hybridMultilevel"/>
    <w:tmpl w:val="CFAEE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D8"/>
    <w:rsid w:val="000455F1"/>
    <w:rsid w:val="001B071F"/>
    <w:rsid w:val="005E2CA4"/>
    <w:rsid w:val="00877A30"/>
    <w:rsid w:val="009968F7"/>
    <w:rsid w:val="009D0F10"/>
    <w:rsid w:val="00A22CC7"/>
    <w:rsid w:val="00AA0889"/>
    <w:rsid w:val="00AA46D8"/>
    <w:rsid w:val="00FF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D0F1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A4"/>
    <w:pPr>
      <w:ind w:left="720"/>
      <w:contextualSpacing/>
    </w:pPr>
  </w:style>
  <w:style w:type="paragraph" w:styleId="Header">
    <w:name w:val="header"/>
    <w:basedOn w:val="Normal"/>
    <w:link w:val="HeaderChar"/>
    <w:uiPriority w:val="99"/>
    <w:unhideWhenUsed/>
    <w:rsid w:val="00FF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17"/>
  </w:style>
  <w:style w:type="paragraph" w:styleId="Footer">
    <w:name w:val="footer"/>
    <w:basedOn w:val="Normal"/>
    <w:link w:val="FooterChar"/>
    <w:uiPriority w:val="99"/>
    <w:unhideWhenUsed/>
    <w:rsid w:val="00FF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17"/>
  </w:style>
  <w:style w:type="paragraph" w:styleId="BalloonText">
    <w:name w:val="Balloon Text"/>
    <w:basedOn w:val="Normal"/>
    <w:link w:val="BalloonTextChar"/>
    <w:uiPriority w:val="99"/>
    <w:semiHidden/>
    <w:unhideWhenUsed/>
    <w:rsid w:val="00FF0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17"/>
    <w:rPr>
      <w:rFonts w:ascii="Tahoma" w:hAnsi="Tahoma" w:cs="Tahoma"/>
      <w:sz w:val="16"/>
      <w:szCs w:val="16"/>
    </w:rPr>
  </w:style>
  <w:style w:type="character" w:customStyle="1" w:styleId="Heading4Char">
    <w:name w:val="Heading 4 Char"/>
    <w:basedOn w:val="DefaultParagraphFont"/>
    <w:link w:val="Heading4"/>
    <w:uiPriority w:val="9"/>
    <w:rsid w:val="009D0F10"/>
    <w:rPr>
      <w:rFonts w:ascii="Times New Roman" w:eastAsia="Times New Roman" w:hAnsi="Times New Roman" w:cs="Times New Roman"/>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D0F1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CA4"/>
    <w:pPr>
      <w:ind w:left="720"/>
      <w:contextualSpacing/>
    </w:pPr>
  </w:style>
  <w:style w:type="paragraph" w:styleId="Header">
    <w:name w:val="header"/>
    <w:basedOn w:val="Normal"/>
    <w:link w:val="HeaderChar"/>
    <w:uiPriority w:val="99"/>
    <w:unhideWhenUsed/>
    <w:rsid w:val="00FF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17"/>
  </w:style>
  <w:style w:type="paragraph" w:styleId="Footer">
    <w:name w:val="footer"/>
    <w:basedOn w:val="Normal"/>
    <w:link w:val="FooterChar"/>
    <w:uiPriority w:val="99"/>
    <w:unhideWhenUsed/>
    <w:rsid w:val="00FF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17"/>
  </w:style>
  <w:style w:type="paragraph" w:styleId="BalloonText">
    <w:name w:val="Balloon Text"/>
    <w:basedOn w:val="Normal"/>
    <w:link w:val="BalloonTextChar"/>
    <w:uiPriority w:val="99"/>
    <w:semiHidden/>
    <w:unhideWhenUsed/>
    <w:rsid w:val="00FF0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17"/>
    <w:rPr>
      <w:rFonts w:ascii="Tahoma" w:hAnsi="Tahoma" w:cs="Tahoma"/>
      <w:sz w:val="16"/>
      <w:szCs w:val="16"/>
    </w:rPr>
  </w:style>
  <w:style w:type="character" w:customStyle="1" w:styleId="Heading4Char">
    <w:name w:val="Heading 4 Char"/>
    <w:basedOn w:val="DefaultParagraphFont"/>
    <w:link w:val="Heading4"/>
    <w:uiPriority w:val="9"/>
    <w:rsid w:val="009D0F10"/>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C5"/>
    <w:rsid w:val="00A42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E11C8F2AB740958C1B8AC874EA0A52">
    <w:name w:val="A9E11C8F2AB740958C1B8AC874EA0A52"/>
    <w:rsid w:val="00A425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E11C8F2AB740958C1B8AC874EA0A52">
    <w:name w:val="A9E11C8F2AB740958C1B8AC874EA0A52"/>
    <w:rsid w:val="00A4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Kerry Lynn</cp:lastModifiedBy>
  <cp:revision>2</cp:revision>
  <dcterms:created xsi:type="dcterms:W3CDTF">2015-10-26T11:58:00Z</dcterms:created>
  <dcterms:modified xsi:type="dcterms:W3CDTF">2015-10-26T11:58:00Z</dcterms:modified>
</cp:coreProperties>
</file>