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43" w:rsidRPr="00B37343" w:rsidRDefault="00B37343" w:rsidP="00316B77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u w:val="single"/>
        </w:rPr>
      </w:pPr>
      <w:r w:rsidRPr="00B37343">
        <w:rPr>
          <w:rFonts w:ascii="Arial" w:hAnsi="Arial" w:cs="Arial"/>
          <w:noProof/>
          <w:sz w:val="20"/>
          <w:szCs w:val="20"/>
          <w:u w:val="single"/>
        </w:rPr>
        <w:t>Management in Primary Care for PMS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Women with :</w:t>
      </w:r>
    </w:p>
    <w:p w:rsidR="00B37343" w:rsidRP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M</w:t>
      </w:r>
      <w:r w:rsidRPr="00B37343">
        <w:rPr>
          <w:rFonts w:ascii="Arial" w:hAnsi="Arial" w:cs="Arial"/>
          <w:b/>
          <w:noProof/>
          <w:sz w:val="20"/>
          <w:szCs w:val="20"/>
        </w:rPr>
        <w:t>ild physiological premenstrual symptoms that have no substantial impact on their functioning may need no more than support and reassurance of normality</w:t>
      </w:r>
    </w:p>
    <w:p w:rsidR="00B37343" w:rsidRPr="00B37343" w:rsidRDefault="00B37343" w:rsidP="00316B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advise good nutrition, exercise , and stress reduction</w:t>
      </w:r>
    </w:p>
    <w:p w:rsidR="00B37343" w:rsidRDefault="00316B77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B37343">
        <w:rPr>
          <w:rFonts w:ascii="Arial" w:hAnsi="Arial" w:cs="Arial"/>
          <w:b/>
          <w:noProof/>
          <w:sz w:val="20"/>
          <w:szCs w:val="20"/>
        </w:rPr>
        <w:t>Debilitating symptoms with a symptom-free week:</w:t>
      </w:r>
    </w:p>
    <w:p w:rsidR="00B37343" w:rsidRPr="00B37343" w:rsidRDefault="00B37343" w:rsidP="00316B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 xml:space="preserve">likely to have premenstrual syndrome (PMS) </w:t>
      </w:r>
    </w:p>
    <w:p w:rsidR="00B37343" w:rsidRPr="00B37343" w:rsidRDefault="00B37343" w:rsidP="00316B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 xml:space="preserve">see 'Consider treatment options' </w:t>
      </w:r>
    </w:p>
    <w:p w:rsidR="00B37343" w:rsidRP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B37343">
        <w:rPr>
          <w:rFonts w:ascii="Arial" w:hAnsi="Arial" w:cs="Arial"/>
          <w:b/>
          <w:noProof/>
          <w:sz w:val="20"/>
          <w:szCs w:val="20"/>
        </w:rPr>
        <w:t>Debilitating symptoms but no symptom-free week:</w:t>
      </w:r>
    </w:p>
    <w:p w:rsidR="00B37343" w:rsidRDefault="00B37343" w:rsidP="00316B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may have an underlying psychological, psychiatric, or physical condition that is not related to the ovarian cycle and which is unlikely to be a premenstrual disorder</w:t>
      </w:r>
    </w:p>
    <w:p w:rsidR="00B37343" w:rsidRDefault="00B37343" w:rsidP="00316B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explore alternative diagnoses and refer to psychiatric services if necessary</w:t>
      </w:r>
    </w:p>
    <w:p w:rsidR="00B37343" w:rsidRPr="00B37343" w:rsidRDefault="00B37343" w:rsidP="00316B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symptoms of the perimenopause can be similar to PMS but are non-cyclical − consider menopause</w:t>
      </w:r>
    </w:p>
    <w:p w:rsidR="00B37343" w:rsidRP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A</w:t>
      </w:r>
      <w:r w:rsidRPr="00B37343">
        <w:rPr>
          <w:rFonts w:ascii="Arial" w:hAnsi="Arial" w:cs="Arial"/>
          <w:b/>
          <w:noProof/>
          <w:sz w:val="20"/>
          <w:szCs w:val="20"/>
        </w:rPr>
        <w:t xml:space="preserve"> premenstrual syndrome-like cycle associated with progestogen  treatment:</w:t>
      </w:r>
    </w:p>
    <w:p w:rsidR="00B37343" w:rsidRPr="00B37343" w:rsidRDefault="00B37343" w:rsidP="00316B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may be managed easily by changing type, dose, or duration of the treatment</w:t>
      </w:r>
    </w:p>
    <w:p w:rsidR="00B37343" w:rsidRPr="00B37343" w:rsidRDefault="00B37343" w:rsidP="00316B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 xml:space="preserve">consider administration of progesterone via a levonorgestrel releasing intrauterine system </w:t>
      </w:r>
    </w:p>
    <w:p w:rsidR="00B37343" w:rsidRPr="00316B77" w:rsidRDefault="00B37343" w:rsidP="00316B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  <w:spacing w:val="-4"/>
          <w:sz w:val="20"/>
          <w:szCs w:val="20"/>
        </w:rPr>
      </w:pPr>
      <w:r w:rsidRPr="00316B77">
        <w:rPr>
          <w:rFonts w:ascii="Arial" w:hAnsi="Arial" w:cs="Arial"/>
          <w:noProof/>
          <w:spacing w:val="-4"/>
          <w:sz w:val="20"/>
          <w:szCs w:val="20"/>
        </w:rPr>
        <w:t>if symptoms are caused by the oral contraceptive, consider changing the pill or changing to an intrauterine system</w:t>
      </w:r>
    </w:p>
    <w:p w:rsidR="00B37343" w:rsidRP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S</w:t>
      </w:r>
      <w:r w:rsidRPr="00B37343">
        <w:rPr>
          <w:rFonts w:ascii="Arial" w:hAnsi="Arial" w:cs="Arial"/>
          <w:b/>
          <w:noProof/>
          <w:sz w:val="20"/>
          <w:szCs w:val="20"/>
        </w:rPr>
        <w:t>ubstantial premenstrual impairment with only partial relief after menstruation:</w:t>
      </w:r>
    </w:p>
    <w:p w:rsidR="00B37343" w:rsidRPr="00B37343" w:rsidRDefault="00B37343" w:rsidP="00316B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could have an underlying psychological or physical condition with exacerbations related to ovarian function</w:t>
      </w:r>
    </w:p>
    <w:p w:rsidR="00B37343" w:rsidRPr="00B37343" w:rsidRDefault="00B37343" w:rsidP="00316B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consider either:</w:t>
      </w:r>
    </w:p>
    <w:p w:rsidR="00B37343" w:rsidRPr="00B37343" w:rsidRDefault="00B37343" w:rsidP="00316B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treating the underlying condition adequately, in which case the premenstrual phase may become tolerable; or</w:t>
      </w:r>
    </w:p>
    <w:p w:rsidR="00B37343" w:rsidRPr="00B37343" w:rsidRDefault="00B37343" w:rsidP="00316B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suppressing ovulation to reduce luteal phase symptoms to the level of the follicular phase</w:t>
      </w:r>
    </w:p>
    <w:p w:rsidR="00B37343" w:rsidRPr="00B37343" w:rsidRDefault="00B37343" w:rsidP="00316B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psychological interventions and psychotropic agents  may achieve both aims simultaneously in these patients or in those with both a psychiatric disorder  and PMS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General practitioners should deal with most cases of premenstrual syndrome (PMS).</w:t>
      </w:r>
    </w:p>
    <w:p w:rsid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B37343">
        <w:rPr>
          <w:rFonts w:ascii="Arial" w:hAnsi="Arial" w:cs="Arial"/>
          <w:b/>
          <w:noProof/>
          <w:sz w:val="20"/>
          <w:szCs w:val="20"/>
        </w:rPr>
        <w:t>When treating women with PMS:</w:t>
      </w:r>
    </w:p>
    <w:p w:rsidR="00B37343" w:rsidRPr="00B37343" w:rsidRDefault="00B37343" w:rsidP="00316B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general advice regarding exercise , diet, and stress reduction  should be considered before starting treatment</w:t>
      </w:r>
    </w:p>
    <w:p w:rsidR="00B37343" w:rsidRPr="00B37343" w:rsidRDefault="00B37343" w:rsidP="00316B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women with marked underlying psychopathology as well as PMS should be referred to a psychiatrist</w:t>
      </w:r>
    </w:p>
    <w:p w:rsidR="00B37343" w:rsidRDefault="00B37343" w:rsidP="00316B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symptom diaries should be used to assess the effect of treatment</w:t>
      </w:r>
    </w:p>
    <w:p w:rsidR="00B37343" w:rsidRP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B37343">
        <w:rPr>
          <w:rFonts w:ascii="Arial" w:hAnsi="Arial" w:cs="Arial"/>
          <w:b/>
          <w:noProof/>
          <w:sz w:val="20"/>
          <w:szCs w:val="20"/>
        </w:rPr>
        <w:t>Non-medication based treatments:</w:t>
      </w:r>
    </w:p>
    <w:p w:rsidR="00B37343" w:rsidRP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</w:rPr>
      </w:pPr>
      <w:r w:rsidRPr="00B37343">
        <w:rPr>
          <w:rFonts w:ascii="Arial" w:hAnsi="Arial" w:cs="Arial"/>
          <w:b/>
          <w:noProof/>
          <w:sz w:val="20"/>
          <w:szCs w:val="20"/>
          <w:u w:val="single"/>
        </w:rPr>
        <w:t>Lifestyle:</w:t>
      </w:r>
    </w:p>
    <w:p w:rsidR="00B37343" w:rsidRPr="00B37343" w:rsidRDefault="00B37343" w:rsidP="00316B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education about PMS</w:t>
      </w:r>
    </w:p>
    <w:p w:rsidR="00B37343" w:rsidRPr="00316B77" w:rsidRDefault="00B37343" w:rsidP="00316B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noProof/>
          <w:spacing w:val="-6"/>
          <w:sz w:val="20"/>
          <w:szCs w:val="20"/>
        </w:rPr>
      </w:pPr>
      <w:r w:rsidRPr="00316B77">
        <w:rPr>
          <w:rFonts w:ascii="Arial" w:hAnsi="Arial" w:cs="Arial"/>
          <w:noProof/>
          <w:spacing w:val="-6"/>
          <w:sz w:val="20"/>
          <w:szCs w:val="20"/>
        </w:rPr>
        <w:t xml:space="preserve">cognitive behavioural therapy  (where available) should be considered routinely as a treatment option. A set of 10 sessions has been shown to have comparable effects   to the selective serotonin reuptake inhibitor (SSRI)  fluoxetine </w:t>
      </w:r>
    </w:p>
    <w:p w:rsidR="00B37343" w:rsidRPr="00B37343" w:rsidRDefault="00B37343" w:rsidP="00316B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 xml:space="preserve">relaxation techniques − stretching and breathing exercises (eg yoga, pilates) may help reduce stress levels and improve sleep </w:t>
      </w:r>
    </w:p>
    <w:p w:rsidR="00B37343" w:rsidRPr="00B37343" w:rsidRDefault="00B37343" w:rsidP="00316B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regular aerobic exercise  – at least 20-30 minutes, 3 times a week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combined new-generation contraceptive pill Yasmin contains drospirenone  (an anti-mineralocorticoid and anti-androgenic progestogen) and ethinylestradiol </w:t>
      </w:r>
    </w:p>
    <w:p w:rsidR="00B37343" w:rsidRPr="00B37343" w:rsidRDefault="00B37343" w:rsidP="00316B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treatment with the lowest possible dose of progestogen  is recommended to minimise adverse effects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In general, complementary therapy  recommendations are not evidence-based and should not be recommended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However, limited evidence exists to support the use of the following: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magnesium 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calcium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vitamin D </w:t>
      </w:r>
    </w:p>
    <w:p w:rsidR="00B37343" w:rsidRDefault="00B37343" w:rsidP="00316B77">
      <w:pPr>
        <w:spacing w:after="0" w:line="240" w:lineRule="auto"/>
        <w:ind w:left="720" w:hanging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vitamin B6  − daily dose restricted by Department of Health (DH) to decrease risk of      peripheral neuropathy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fruit extract of Vitex agnus-castus</w:t>
      </w:r>
    </w:p>
    <w:p w:rsidR="00B37343" w:rsidRPr="00316B77" w:rsidRDefault="00B37343" w:rsidP="00316B77">
      <w:pPr>
        <w:spacing w:after="0" w:line="240" w:lineRule="auto"/>
        <w:rPr>
          <w:rFonts w:ascii="Arial" w:hAnsi="Arial" w:cs="Arial"/>
          <w:noProof/>
          <w:spacing w:val="-2"/>
          <w:sz w:val="20"/>
          <w:szCs w:val="20"/>
        </w:rPr>
      </w:pPr>
      <w:r w:rsidRPr="00316B77">
        <w:rPr>
          <w:rFonts w:ascii="Arial" w:hAnsi="Arial" w:cs="Arial"/>
          <w:noProof/>
          <w:spacing w:val="-2"/>
          <w:sz w:val="20"/>
          <w:szCs w:val="20"/>
        </w:rPr>
        <w:t xml:space="preserve">Other complementary therapies (eg St John's wort) should </w:t>
      </w:r>
      <w:r w:rsidRPr="00316B77">
        <w:rPr>
          <w:rFonts w:ascii="Arial" w:hAnsi="Arial" w:cs="Arial"/>
          <w:b/>
          <w:noProof/>
          <w:spacing w:val="-2"/>
          <w:sz w:val="20"/>
          <w:szCs w:val="20"/>
        </w:rPr>
        <w:t>not</w:t>
      </w:r>
      <w:r w:rsidRPr="00316B77">
        <w:rPr>
          <w:rFonts w:ascii="Arial" w:hAnsi="Arial" w:cs="Arial"/>
          <w:noProof/>
          <w:spacing w:val="-2"/>
          <w:sz w:val="20"/>
          <w:szCs w:val="20"/>
        </w:rPr>
        <w:t xml:space="preserve"> be routinely recommended (require further investigation)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If the patient is age 18 years or older, and clinician is confident in PMS diagnosis (and has sufficient prescribing experience), also consider prescribing continuous or luteal phase (day 15-28) low-dose selective serotonin reuptake inhibitor (SSRI) eg fluoxetine , paroxetine , citalopram , sertralin</w:t>
      </w:r>
    </w:p>
    <w:p w:rsidR="00B37343" w:rsidRDefault="00B37343" w:rsidP="00316B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woman should be informed that this indication is outside the marketing authorisation (product licence) of SSRIs in the UK</w:t>
      </w:r>
    </w:p>
    <w:p w:rsidR="00B37343" w:rsidRPr="00B37343" w:rsidRDefault="00B37343" w:rsidP="00316B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 xml:space="preserve">lower doses used than for mood disorders </w:t>
      </w:r>
      <w:bookmarkStart w:id="0" w:name="_GoBack"/>
      <w:bookmarkEnd w:id="0"/>
    </w:p>
    <w:p w:rsidR="00B37343" w:rsidRPr="00B37343" w:rsidRDefault="00B37343" w:rsidP="00316B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possible (reversible) adverse effects include]:</w:t>
      </w:r>
    </w:p>
    <w:p w:rsidR="00B37343" w:rsidRPr="00B37343" w:rsidRDefault="00B37343" w:rsidP="00316B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nausea,insomnia, reduction in libido, fatigue, headache, sweating, tremor</w:t>
      </w:r>
    </w:p>
    <w:p w:rsidR="00B37343" w:rsidRPr="00B37343" w:rsidRDefault="00B37343" w:rsidP="00316B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side effects are less common with luteal phase only treatment</w:t>
      </w:r>
    </w:p>
    <w:p w:rsidR="00B37343" w:rsidRPr="00B37343" w:rsidRDefault="00B37343" w:rsidP="00316B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symptoms may improve within 48 hours</w:t>
      </w:r>
    </w:p>
    <w:p w:rsidR="00B37343" w:rsidRPr="00B37343" w:rsidRDefault="00B37343" w:rsidP="00316B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prescribe for 3 months initially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t>If a continuous SSRI is prescribed, it should be withdrawn gradually (over a few weeks) to avoid withdrawal symptoms</w:t>
      </w:r>
    </w:p>
    <w:p w:rsidR="00B37343" w:rsidRPr="00B37343" w:rsidRDefault="00B37343" w:rsidP="00316B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serotonin and noradrenaline reuptake inhibitor (SNRI) eg venlafaxine; effective at reducing mood and physical symptoms when used continuously for 14 days before menses</w:t>
      </w:r>
    </w:p>
    <w:p w:rsidR="00B37343" w:rsidRPr="00B37343" w:rsidRDefault="00B37343" w:rsidP="00316B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37343">
        <w:rPr>
          <w:rFonts w:ascii="Arial" w:hAnsi="Arial" w:cs="Arial"/>
          <w:noProof/>
          <w:sz w:val="20"/>
          <w:szCs w:val="20"/>
        </w:rPr>
        <w:t>used at a lower dose than that recommended to treat a mood disorder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If the patient is younger than age 18 years, or diagnosis is uncertain, refer to a gynaecologist  for consideration of treatment options</w:t>
      </w:r>
    </w:p>
    <w:p w:rsidR="00B37343" w:rsidRP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B37343">
        <w:rPr>
          <w:rFonts w:ascii="Arial" w:hAnsi="Arial" w:cs="Arial"/>
          <w:b/>
          <w:noProof/>
          <w:sz w:val="20"/>
          <w:szCs w:val="20"/>
        </w:rPr>
        <w:t>The following should not be initiated in primary care for PMS (due to ineffectiveness and/or a significant adverse effects profile)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progesterone  or progestogens used alone </w:t>
      </w:r>
    </w:p>
    <w:p w:rsidR="00B37343" w:rsidRDefault="00B37343" w:rsidP="00316B77">
      <w:pPr>
        <w:spacing w:after="0" w:line="240" w:lineRule="auto"/>
        <w:ind w:left="720" w:hanging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antidepressants  other than SSRIs − however, the Royal College of Obstetricians and Gynaecologists and expert recommendations suggest that SNRIs may be prescribed in primary care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alprazolam 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diuretics 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danazol 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transdermal oestrogen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gonadotrophin-releasing hormone analogues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Progress should be monitored using the patient's symptom diary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Selective serotonin reuptake inhibitor (SSRI)  treatment withdrawal should occur gradually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Follow-up should occur to check on symptom progress and assess for features of treatment withdrawal</w:t>
      </w:r>
    </w:p>
    <w:p w:rsidR="00B37343" w:rsidRPr="00B37343" w:rsidRDefault="00B37343" w:rsidP="00316B77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B37343">
        <w:rPr>
          <w:rFonts w:ascii="Arial" w:hAnsi="Arial" w:cs="Arial"/>
          <w:b/>
          <w:noProof/>
          <w:sz w:val="20"/>
          <w:szCs w:val="20"/>
        </w:rPr>
        <w:t>Features of abrupt selective serotonin reuptake inhibitor (SSRI)  treatment withdrawal include</w:t>
      </w:r>
      <w:r>
        <w:rPr>
          <w:rFonts w:ascii="Arial" w:hAnsi="Arial" w:cs="Arial"/>
          <w:b/>
          <w:noProof/>
          <w:sz w:val="20"/>
          <w:szCs w:val="20"/>
        </w:rPr>
        <w:t>:</w:t>
      </w:r>
      <w:r w:rsidRPr="00B37343">
        <w:rPr>
          <w:rFonts w:ascii="Arial" w:hAnsi="Arial" w:cs="Arial"/>
          <w:b/>
          <w:noProof/>
          <w:sz w:val="20"/>
          <w:szCs w:val="20"/>
        </w:rPr>
        <w:t xml:space="preserve">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gastrointestinal disturbances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headache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 xml:space="preserve">anxiety 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dizziness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paraesthesia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sleep disturbances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fatigue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influenza-like symptoms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•</w:t>
      </w:r>
      <w:r>
        <w:rPr>
          <w:rFonts w:ascii="Arial" w:hAnsi="Arial" w:cs="Arial"/>
          <w:noProof/>
          <w:sz w:val="20"/>
          <w:szCs w:val="20"/>
        </w:rPr>
        <w:tab/>
        <w:t>sweating</w:t>
      </w: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B37343" w:rsidRDefault="00B37343" w:rsidP="00316B7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Referral to a gynaecologist  should be considered when simple measures have been explored and failed and when the severity of the premenstrual syndrome (PMS)  justifies gynaecological intervention</w:t>
      </w:r>
    </w:p>
    <w:p w:rsidR="000E6BE0" w:rsidRDefault="000E6BE0" w:rsidP="00316B77">
      <w:pPr>
        <w:spacing w:after="0" w:line="240" w:lineRule="auto"/>
      </w:pPr>
    </w:p>
    <w:sectPr w:rsidR="000E6BE0" w:rsidSect="00316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6257"/>
    <w:multiLevelType w:val="hybridMultilevel"/>
    <w:tmpl w:val="FA38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C2519"/>
    <w:multiLevelType w:val="hybridMultilevel"/>
    <w:tmpl w:val="1C20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610BB"/>
    <w:multiLevelType w:val="hybridMultilevel"/>
    <w:tmpl w:val="B366E89C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496C7856"/>
    <w:multiLevelType w:val="hybridMultilevel"/>
    <w:tmpl w:val="00786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97688"/>
    <w:multiLevelType w:val="hybridMultilevel"/>
    <w:tmpl w:val="47260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4608D"/>
    <w:multiLevelType w:val="hybridMultilevel"/>
    <w:tmpl w:val="8006E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E0FB1"/>
    <w:multiLevelType w:val="hybridMultilevel"/>
    <w:tmpl w:val="40AEAD5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753A0946"/>
    <w:multiLevelType w:val="hybridMultilevel"/>
    <w:tmpl w:val="0C34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409AE"/>
    <w:multiLevelType w:val="hybridMultilevel"/>
    <w:tmpl w:val="F1E6A2B0"/>
    <w:lvl w:ilvl="0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79AE4BEE"/>
    <w:multiLevelType w:val="hybridMultilevel"/>
    <w:tmpl w:val="6FCC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43"/>
    <w:rsid w:val="000E6BE0"/>
    <w:rsid w:val="00316B77"/>
    <w:rsid w:val="00B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IM&amp;T</cp:lastModifiedBy>
  <cp:revision>2</cp:revision>
  <dcterms:created xsi:type="dcterms:W3CDTF">2016-05-10T14:38:00Z</dcterms:created>
  <dcterms:modified xsi:type="dcterms:W3CDTF">2016-05-10T14:38:00Z</dcterms:modified>
</cp:coreProperties>
</file>