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BD49" w14:textId="77777777" w:rsidR="002D4E52" w:rsidRPr="002D4E52" w:rsidRDefault="002D4E52" w:rsidP="002D4E52">
      <w:pPr>
        <w:shd w:val="clear" w:color="auto" w:fill="B3E0E3"/>
        <w:spacing w:after="0" w:line="273" w:lineRule="atLeast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D4E5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Table 22.5.5.1 Distinction between iron-deficiency anaemia and anaemia of chronic disorders</w:t>
      </w:r>
    </w:p>
    <w:tbl>
      <w:tblPr>
        <w:tblW w:w="8610" w:type="dxa"/>
        <w:shd w:val="clear" w:color="auto" w:fill="D9EFF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6"/>
        <w:gridCol w:w="2457"/>
        <w:gridCol w:w="3477"/>
      </w:tblGrid>
      <w:tr w:rsidR="002D4E52" w:rsidRPr="002D4E52" w14:paraId="153B3B34" w14:textId="77777777" w:rsidTr="002D4E52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FF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18BF497A" w14:textId="77777777" w:rsidR="002D4E52" w:rsidRPr="002D4E52" w:rsidRDefault="002D4E52" w:rsidP="002D4E52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FF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7D728A62" w14:textId="77777777" w:rsidR="002D4E52" w:rsidRPr="002D4E52" w:rsidRDefault="002D4E52" w:rsidP="002D4E52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D4E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Iron deficiency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FF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2E33D33B" w14:textId="77777777" w:rsidR="002D4E52" w:rsidRPr="002D4E52" w:rsidRDefault="002D4E52" w:rsidP="002D4E52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D4E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Anaemia of chronic disorders</w:t>
            </w:r>
          </w:p>
        </w:tc>
      </w:tr>
      <w:tr w:rsidR="002D4E52" w:rsidRPr="002D4E52" w14:paraId="06451EAE" w14:textId="77777777" w:rsidTr="002D4E5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FF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1C5AF948" w14:textId="77777777" w:rsidR="002D4E52" w:rsidRPr="002D4E52" w:rsidRDefault="002D4E52" w:rsidP="002D4E52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Red cells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FF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691A0C41" w14:textId="77777777" w:rsidR="002D4E52" w:rsidRPr="002D4E52" w:rsidRDefault="002D4E52" w:rsidP="002D4E52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Hypochromic microcytic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FF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2755164C" w14:textId="77777777" w:rsidR="002D4E52" w:rsidRPr="002D4E52" w:rsidRDefault="002D4E52" w:rsidP="002D4E52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Normochromic or slightly microcytic</w:t>
            </w:r>
          </w:p>
        </w:tc>
      </w:tr>
      <w:tr w:rsidR="002D4E52" w:rsidRPr="002D4E52" w14:paraId="0F424B28" w14:textId="77777777" w:rsidTr="002D4E52">
        <w:tc>
          <w:tcPr>
            <w:tcW w:w="0" w:type="auto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FF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24B6AE1D" w14:textId="77777777" w:rsidR="002D4E52" w:rsidRPr="002D4E52" w:rsidRDefault="002D4E52" w:rsidP="002D4E52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4E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Bone marrow</w:t>
            </w:r>
          </w:p>
        </w:tc>
      </w:tr>
      <w:tr w:rsidR="002D4E52" w:rsidRPr="002D4E52" w14:paraId="7084EB08" w14:textId="77777777" w:rsidTr="002D4E5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FF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7D49EEFB" w14:textId="77777777" w:rsidR="002D4E52" w:rsidRPr="002D4E52" w:rsidRDefault="002D4E52" w:rsidP="002D4E52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Sideroblasts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FF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18620EE5" w14:textId="77777777" w:rsidR="002D4E52" w:rsidRPr="002D4E52" w:rsidRDefault="002D4E52" w:rsidP="002D4E52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Absent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FF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04E2167A" w14:textId="77777777" w:rsidR="002D4E52" w:rsidRPr="002D4E52" w:rsidRDefault="002D4E52" w:rsidP="002D4E52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Absent</w:t>
            </w:r>
          </w:p>
        </w:tc>
      </w:tr>
      <w:tr w:rsidR="002D4E52" w:rsidRPr="002D4E52" w14:paraId="11660072" w14:textId="77777777" w:rsidTr="002D4E5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FF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36399242" w14:textId="77777777" w:rsidR="002D4E52" w:rsidRPr="002D4E52" w:rsidRDefault="002D4E52" w:rsidP="002D4E52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Storage iron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FF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59ACCDA9" w14:textId="77777777" w:rsidR="002D4E52" w:rsidRPr="002D4E52" w:rsidRDefault="002D4E52" w:rsidP="002D4E52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Absent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FF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555AA482" w14:textId="77777777" w:rsidR="002D4E52" w:rsidRPr="002D4E52" w:rsidRDefault="002D4E52" w:rsidP="002D4E52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Present or increased</w:t>
            </w:r>
          </w:p>
        </w:tc>
      </w:tr>
      <w:tr w:rsidR="002D4E52" w:rsidRPr="002D4E52" w14:paraId="2BF3E7B4" w14:textId="77777777" w:rsidTr="002D4E5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FF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112BDA80" w14:textId="77777777" w:rsidR="002D4E52" w:rsidRPr="002D4E52" w:rsidRDefault="002D4E52" w:rsidP="002D4E52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Serum iron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FF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5A6A261B" w14:textId="77777777" w:rsidR="002D4E52" w:rsidRPr="002D4E52" w:rsidRDefault="002D4E52" w:rsidP="002D4E52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FF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3544D032" w14:textId="77777777" w:rsidR="002D4E52" w:rsidRPr="002D4E52" w:rsidRDefault="002D4E52" w:rsidP="002D4E52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</w:t>
            </w:r>
          </w:p>
        </w:tc>
      </w:tr>
      <w:tr w:rsidR="002D4E52" w:rsidRPr="002D4E52" w14:paraId="22E9C10A" w14:textId="77777777" w:rsidTr="002D4E5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FF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470CC08D" w14:textId="77777777" w:rsidR="002D4E52" w:rsidRPr="002D4E52" w:rsidRDefault="002D4E52" w:rsidP="002D4E52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Total iron-binding capacity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FF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4F43CB19" w14:textId="77777777" w:rsidR="002D4E52" w:rsidRPr="002D4E52" w:rsidRDefault="002D4E52" w:rsidP="002D4E52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Normal or high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FF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76D34ACE" w14:textId="77777777" w:rsidR="002D4E52" w:rsidRPr="002D4E52" w:rsidRDefault="002D4E52" w:rsidP="002D4E52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 or normal</w:t>
            </w:r>
          </w:p>
        </w:tc>
      </w:tr>
      <w:tr w:rsidR="002D4E52" w:rsidRPr="002D4E52" w14:paraId="4767FDCE" w14:textId="77777777" w:rsidTr="002D4E5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FF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7C9F6E60" w14:textId="77777777" w:rsidR="002D4E52" w:rsidRPr="002D4E52" w:rsidRDefault="002D4E52" w:rsidP="002D4E52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Percentage saturation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FF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0B5A5F9A" w14:textId="77777777" w:rsidR="002D4E52" w:rsidRPr="002D4E52" w:rsidRDefault="002D4E52" w:rsidP="002D4E52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FF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25123AD7" w14:textId="77777777" w:rsidR="002D4E52" w:rsidRPr="002D4E52" w:rsidRDefault="002D4E52" w:rsidP="002D4E52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Normal</w:t>
            </w:r>
          </w:p>
        </w:tc>
      </w:tr>
      <w:tr w:rsidR="002D4E52" w:rsidRPr="002D4E52" w14:paraId="4C43CE73" w14:textId="77777777" w:rsidTr="002D4E5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FF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7B80AE69" w14:textId="77777777" w:rsidR="002D4E52" w:rsidRPr="002D4E52" w:rsidRDefault="002D4E52" w:rsidP="002D4E52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Serum ferritin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FF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12AFE58A" w14:textId="77777777" w:rsidR="002D4E52" w:rsidRPr="002D4E52" w:rsidRDefault="002D4E52" w:rsidP="002D4E52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FF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0105881F" w14:textId="77777777" w:rsidR="002D4E52" w:rsidRPr="002D4E52" w:rsidRDefault="002D4E52" w:rsidP="002D4E52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D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Normal</w:t>
            </w:r>
          </w:p>
        </w:tc>
      </w:tr>
    </w:tbl>
    <w:p w14:paraId="6053ECAA" w14:textId="77777777" w:rsidR="008E006E" w:rsidRPr="002D4E52" w:rsidRDefault="002D4E52" w:rsidP="002D4E52">
      <w:pPr>
        <w:spacing w:after="0"/>
        <w:rPr>
          <w:rFonts w:ascii="Arial" w:hAnsi="Arial" w:cs="Arial"/>
        </w:rPr>
      </w:pPr>
      <w:r w:rsidRPr="002D4E52">
        <w:rPr>
          <w:rFonts w:ascii="Arial" w:hAnsi="Arial" w:cs="Arial"/>
        </w:rPr>
        <w:t xml:space="preserve">D J Weatherall; </w:t>
      </w:r>
      <w:r>
        <w:rPr>
          <w:rFonts w:ascii="Arial" w:hAnsi="Arial" w:cs="Arial"/>
        </w:rPr>
        <w:t>Oxford T</w:t>
      </w:r>
      <w:r w:rsidRPr="002D4E52">
        <w:rPr>
          <w:rFonts w:ascii="Arial" w:hAnsi="Arial" w:cs="Arial"/>
        </w:rPr>
        <w:t>extbook of Medicine – Chapter updated 30 November 2011</w:t>
      </w:r>
    </w:p>
    <w:p w14:paraId="0EAB27BA" w14:textId="77777777" w:rsidR="002D4E52" w:rsidRPr="002D4E52" w:rsidRDefault="002D4E52" w:rsidP="002D4E52">
      <w:pPr>
        <w:spacing w:after="0"/>
        <w:rPr>
          <w:rFonts w:ascii="Arial" w:hAnsi="Arial" w:cs="Arial"/>
        </w:rPr>
      </w:pPr>
      <w:hyperlink r:id="rId4" w:history="1">
        <w:r w:rsidRPr="002D4E52">
          <w:rPr>
            <w:rStyle w:val="Hyperlink"/>
            <w:rFonts w:ascii="Arial" w:hAnsi="Arial" w:cs="Arial"/>
          </w:rPr>
          <w:t>http://oxfordmedicine.com/view/10.1093/med/9780199204854.001.1/med-9780199204854-chapter-220505</w:t>
        </w:r>
      </w:hyperlink>
      <w:r w:rsidRPr="002D4E52">
        <w:rPr>
          <w:rFonts w:ascii="Arial" w:hAnsi="Arial" w:cs="Arial"/>
        </w:rPr>
        <w:t xml:space="preserve"> </w:t>
      </w:r>
    </w:p>
    <w:sectPr w:rsidR="002D4E52" w:rsidRPr="002D4E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52"/>
    <w:rsid w:val="0003310B"/>
    <w:rsid w:val="00102EDE"/>
    <w:rsid w:val="002D4E52"/>
    <w:rsid w:val="008E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17E93"/>
  <w15:docId w15:val="{0E60C82B-C482-496F-B381-7B8A711E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E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4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xfordmedicine.com/view/10.1093/med/9780199204854.001.1/med-9780199204854-chapter-220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Lynn</dc:creator>
  <cp:lastModifiedBy>HEPWORTH, Gary (NHS HUMBER AND NORTH YORKSHIRE ICB - 03F)</cp:lastModifiedBy>
  <cp:revision>2</cp:revision>
  <dcterms:created xsi:type="dcterms:W3CDTF">2025-07-29T13:54:00Z</dcterms:created>
  <dcterms:modified xsi:type="dcterms:W3CDTF">2025-07-29T13:54:00Z</dcterms:modified>
</cp:coreProperties>
</file>