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52" w:rsidRPr="009F5B34" w:rsidRDefault="007E0598" w:rsidP="007E059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9F5B34">
        <w:rPr>
          <w:rFonts w:ascii="Arial" w:hAnsi="Arial" w:cs="Arial"/>
          <w:b/>
          <w:sz w:val="40"/>
          <w:szCs w:val="40"/>
        </w:rPr>
        <w:t>Diabetic Retinop</w:t>
      </w:r>
      <w:bookmarkStart w:id="0" w:name="_GoBack"/>
      <w:bookmarkEnd w:id="0"/>
      <w:r w:rsidRPr="009F5B34">
        <w:rPr>
          <w:rFonts w:ascii="Arial" w:hAnsi="Arial" w:cs="Arial"/>
          <w:b/>
          <w:sz w:val="40"/>
          <w:szCs w:val="40"/>
        </w:rPr>
        <w:t>athy Screening – process</w:t>
      </w:r>
    </w:p>
    <w:p w:rsidR="007E0598" w:rsidRDefault="007E0598" w:rsidP="007E0598">
      <w:pPr>
        <w:spacing w:after="0"/>
        <w:rPr>
          <w:rFonts w:ascii="Arial" w:hAnsi="Arial" w:cs="Arial"/>
        </w:rPr>
      </w:pPr>
    </w:p>
    <w:p w:rsidR="007E0598" w:rsidRDefault="007E0598" w:rsidP="007E059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E0598" w:rsidRDefault="007E0598" w:rsidP="007E0598">
      <w:pPr>
        <w:spacing w:after="0"/>
        <w:rPr>
          <w:rFonts w:ascii="Arial" w:hAnsi="Arial" w:cs="Arial"/>
        </w:rPr>
      </w:pPr>
    </w:p>
    <w:p w:rsidR="007E0598" w:rsidRDefault="007E0598" w:rsidP="007E0598">
      <w:pPr>
        <w:spacing w:after="0"/>
        <w:rPr>
          <w:rFonts w:ascii="Arial" w:hAnsi="Arial" w:cs="Arial"/>
        </w:rPr>
      </w:pPr>
    </w:p>
    <w:p w:rsidR="00AA35D7" w:rsidRDefault="007E0598" w:rsidP="007E059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200400"/>
            <wp:effectExtent l="19050" t="19050" r="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A35D7" w:rsidRPr="00AA35D7" w:rsidRDefault="00AA35D7" w:rsidP="00AA35D7">
      <w:pPr>
        <w:rPr>
          <w:rFonts w:ascii="Arial" w:hAnsi="Arial" w:cs="Arial"/>
        </w:rPr>
      </w:pPr>
    </w:p>
    <w:p w:rsidR="00AA35D7" w:rsidRDefault="009F5B34" w:rsidP="00AA35D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A7AF2" wp14:editId="42BB7646">
                <wp:simplePos x="0" y="0"/>
                <wp:positionH relativeFrom="column">
                  <wp:posOffset>-49530</wp:posOffset>
                </wp:positionH>
                <wp:positionV relativeFrom="paragraph">
                  <wp:posOffset>33020</wp:posOffset>
                </wp:positionV>
                <wp:extent cx="5985510" cy="132207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32207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B34" w:rsidRPr="009F5B34" w:rsidRDefault="009F5B34" w:rsidP="009F5B3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Patient will remain under the care of HEYHT – Eye Hospital until diabetic eye is stable.  After which they will refer back to the Screening programme.  GP and Patient to remain informed.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-3.9pt;margin-top:2.6pt;width:471.3pt;height:1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" fillcolor="#4f81bd [3204]" stroked="f" strokeweight="2pt">
                <v:textbox>
                  <w:txbxContent>
                    <w:p w:rsidR="009F5B34" w:rsidRPr="009F5B34" w:rsidRDefault="009F5B34" w:rsidP="009F5B3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Patient will remain under the care of HEYHT – Eye Hospital until diabetic eye is stable.  After which they will refer back to the Screening programme.  GP and Patient to remain informed.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598" w:rsidRPr="00AA35D7" w:rsidRDefault="007E0598" w:rsidP="00AA35D7">
      <w:pPr>
        <w:tabs>
          <w:tab w:val="left" w:pos="1684"/>
        </w:tabs>
        <w:rPr>
          <w:rFonts w:ascii="Arial" w:hAnsi="Arial" w:cs="Arial"/>
        </w:rPr>
      </w:pPr>
    </w:p>
    <w:sectPr w:rsidR="007E0598" w:rsidRPr="00AA3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D46"/>
    <w:multiLevelType w:val="hybridMultilevel"/>
    <w:tmpl w:val="0DC6AB58"/>
    <w:lvl w:ilvl="0" w:tplc="D4F6A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26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9E8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E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69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CD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B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22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7A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98"/>
    <w:rsid w:val="007E0598"/>
    <w:rsid w:val="009F5B34"/>
    <w:rsid w:val="00AA35D7"/>
    <w:rsid w:val="00E2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35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35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65AAED-12FE-4B3D-A2BB-196B61101745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2184850-D071-4A8F-A6EB-4CA092795BEA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Referral for Diabetic Eye Screening made by GP</a:t>
          </a:r>
        </a:p>
      </dgm:t>
    </dgm:pt>
    <dgm:pt modelId="{B73E1D08-5244-4D19-90DC-91456EFCC660}" type="parTrans" cxnId="{6F8A13CD-476A-4219-B8D2-CC8069EACC8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BA883C-5A4F-46E3-B668-84E4C8F1F9B9}" type="sibTrans" cxnId="{6F8A13CD-476A-4219-B8D2-CC8069EACC8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71A928-76DD-4FC9-A593-87BF8917D676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Patient will recieve information on screening and appointment </a:t>
          </a:r>
        </a:p>
      </dgm:t>
    </dgm:pt>
    <dgm:pt modelId="{7CBDEC8D-C71B-42EE-85DB-FE09F72A65EF}" type="parTrans" cxnId="{A5FC67E4-E2E9-4227-8976-2DAD530C231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3314FC-DA66-43F5-8937-0131C3CDC396}" type="sibTrans" cxnId="{A5FC67E4-E2E9-4227-8976-2DAD530C231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8C75D8-AE1B-4AA0-A02B-6E28750D1AFA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Screening occurs</a:t>
          </a:r>
        </a:p>
      </dgm:t>
    </dgm:pt>
    <dgm:pt modelId="{299B2767-290D-4158-8BC2-D03797760707}" type="parTrans" cxnId="{D70DF0BB-7457-4EDC-9309-A8FD0F30DD7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D467AA-3DDC-4389-908E-D7D6932427BD}" type="sibTrans" cxnId="{D70DF0BB-7457-4EDC-9309-A8FD0F30DD7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0F8BDB-6118-4276-9BDD-FE19C63AE6FA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GP and Patient informed of results</a:t>
          </a:r>
        </a:p>
      </dgm:t>
    </dgm:pt>
    <dgm:pt modelId="{A3111D6F-BDC3-49AE-B2E6-6C9472AAB671}" type="parTrans" cxnId="{1FC5C667-D3EA-4A24-90DC-1BAE71611ED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EC8FF2-A211-45F6-8A43-0F282CAEAE8A}" type="sibTrans" cxnId="{1FC5C667-D3EA-4A24-90DC-1BAE71611ED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B9BD34-C24C-45E5-85DC-956FA8578564}" type="pres">
      <dgm:prSet presAssocID="{2B65AAED-12FE-4B3D-A2BB-196B61101745}" presName="diagram" presStyleCnt="0">
        <dgm:presLayoutVars>
          <dgm:dir/>
          <dgm:resizeHandles val="exact"/>
        </dgm:presLayoutVars>
      </dgm:prSet>
      <dgm:spPr/>
    </dgm:pt>
    <dgm:pt modelId="{5FA7022A-A678-4B2E-B2C1-D29CF97A9BB3}" type="pres">
      <dgm:prSet presAssocID="{B2184850-D071-4A8F-A6EB-4CA092795BEA}" presName="node" presStyleLbl="node1" presStyleIdx="0" presStyleCnt="4">
        <dgm:presLayoutVars>
          <dgm:bulletEnabled val="1"/>
        </dgm:presLayoutVars>
      </dgm:prSet>
      <dgm:spPr/>
    </dgm:pt>
    <dgm:pt modelId="{33870566-ED5B-4599-9491-72C62EEBFD2F}" type="pres">
      <dgm:prSet presAssocID="{BBBA883C-5A4F-46E3-B668-84E4C8F1F9B9}" presName="sibTrans" presStyleLbl="sibTrans2D1" presStyleIdx="0" presStyleCnt="3"/>
      <dgm:spPr/>
    </dgm:pt>
    <dgm:pt modelId="{F03458C3-80B7-4785-8D53-6F91AB07298F}" type="pres">
      <dgm:prSet presAssocID="{BBBA883C-5A4F-46E3-B668-84E4C8F1F9B9}" presName="connectorText" presStyleLbl="sibTrans2D1" presStyleIdx="0" presStyleCnt="3"/>
      <dgm:spPr/>
    </dgm:pt>
    <dgm:pt modelId="{CBEC4FBF-21C1-4D9B-85D0-DB34014715A5}" type="pres">
      <dgm:prSet presAssocID="{6E71A928-76DD-4FC9-A593-87BF8917D67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B08E536-2F22-4757-A5BA-647ED141FA9B}" type="pres">
      <dgm:prSet presAssocID="{373314FC-DA66-43F5-8937-0131C3CDC396}" presName="sibTrans" presStyleLbl="sibTrans2D1" presStyleIdx="1" presStyleCnt="3"/>
      <dgm:spPr/>
    </dgm:pt>
    <dgm:pt modelId="{04D48DD0-F4EB-4F13-A4AE-18F6DA5C55C7}" type="pres">
      <dgm:prSet presAssocID="{373314FC-DA66-43F5-8937-0131C3CDC396}" presName="connectorText" presStyleLbl="sibTrans2D1" presStyleIdx="1" presStyleCnt="3"/>
      <dgm:spPr/>
    </dgm:pt>
    <dgm:pt modelId="{4BB4A047-08F2-492B-8403-C67870719196}" type="pres">
      <dgm:prSet presAssocID="{898C75D8-AE1B-4AA0-A02B-6E28750D1AF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50BC82F-825A-43EE-A5C8-AD20BE8F5775}" type="pres">
      <dgm:prSet presAssocID="{D5D467AA-3DDC-4389-908E-D7D6932427BD}" presName="sibTrans" presStyleLbl="sibTrans2D1" presStyleIdx="2" presStyleCnt="3"/>
      <dgm:spPr/>
    </dgm:pt>
    <dgm:pt modelId="{6C28B596-7228-4B73-B63B-E94D4F9065F1}" type="pres">
      <dgm:prSet presAssocID="{D5D467AA-3DDC-4389-908E-D7D6932427BD}" presName="connectorText" presStyleLbl="sibTrans2D1" presStyleIdx="2" presStyleCnt="3"/>
      <dgm:spPr/>
    </dgm:pt>
    <dgm:pt modelId="{199143FF-8FBE-4EE3-8168-A4CE2BA60681}" type="pres">
      <dgm:prSet presAssocID="{110F8BDB-6118-4276-9BDD-FE19C63AE6FA}" presName="node" presStyleLbl="node1" presStyleIdx="3" presStyleCnt="4">
        <dgm:presLayoutVars>
          <dgm:bulletEnabled val="1"/>
        </dgm:presLayoutVars>
      </dgm:prSet>
      <dgm:spPr/>
    </dgm:pt>
  </dgm:ptLst>
  <dgm:cxnLst>
    <dgm:cxn modelId="{6F8A13CD-476A-4219-B8D2-CC8069EACC81}" srcId="{2B65AAED-12FE-4B3D-A2BB-196B61101745}" destId="{B2184850-D071-4A8F-A6EB-4CA092795BEA}" srcOrd="0" destOrd="0" parTransId="{B73E1D08-5244-4D19-90DC-91456EFCC660}" sibTransId="{BBBA883C-5A4F-46E3-B668-84E4C8F1F9B9}"/>
    <dgm:cxn modelId="{85707987-BEBB-4612-9202-483E76A3D912}" type="presOf" srcId="{373314FC-DA66-43F5-8937-0131C3CDC396}" destId="{04D48DD0-F4EB-4F13-A4AE-18F6DA5C55C7}" srcOrd="1" destOrd="0" presId="urn:microsoft.com/office/officeart/2005/8/layout/process5"/>
    <dgm:cxn modelId="{A5FC67E4-E2E9-4227-8976-2DAD530C231E}" srcId="{2B65AAED-12FE-4B3D-A2BB-196B61101745}" destId="{6E71A928-76DD-4FC9-A593-87BF8917D676}" srcOrd="1" destOrd="0" parTransId="{7CBDEC8D-C71B-42EE-85DB-FE09F72A65EF}" sibTransId="{373314FC-DA66-43F5-8937-0131C3CDC396}"/>
    <dgm:cxn modelId="{B98F8518-520A-4AC8-B0F6-C111590A6D24}" type="presOf" srcId="{D5D467AA-3DDC-4389-908E-D7D6932427BD}" destId="{A50BC82F-825A-43EE-A5C8-AD20BE8F5775}" srcOrd="0" destOrd="0" presId="urn:microsoft.com/office/officeart/2005/8/layout/process5"/>
    <dgm:cxn modelId="{F33EEB73-A928-43F3-946A-C2611B845409}" type="presOf" srcId="{373314FC-DA66-43F5-8937-0131C3CDC396}" destId="{EB08E536-2F22-4757-A5BA-647ED141FA9B}" srcOrd="0" destOrd="0" presId="urn:microsoft.com/office/officeart/2005/8/layout/process5"/>
    <dgm:cxn modelId="{0C7F2641-B474-4378-AFBD-1A2E4756A860}" type="presOf" srcId="{898C75D8-AE1B-4AA0-A02B-6E28750D1AFA}" destId="{4BB4A047-08F2-492B-8403-C67870719196}" srcOrd="0" destOrd="0" presId="urn:microsoft.com/office/officeart/2005/8/layout/process5"/>
    <dgm:cxn modelId="{D70DF0BB-7457-4EDC-9309-A8FD0F30DD7C}" srcId="{2B65AAED-12FE-4B3D-A2BB-196B61101745}" destId="{898C75D8-AE1B-4AA0-A02B-6E28750D1AFA}" srcOrd="2" destOrd="0" parTransId="{299B2767-290D-4158-8BC2-D03797760707}" sibTransId="{D5D467AA-3DDC-4389-908E-D7D6932427BD}"/>
    <dgm:cxn modelId="{F5249EAC-42AD-455F-8A7A-2AD113DE9714}" type="presOf" srcId="{6E71A928-76DD-4FC9-A593-87BF8917D676}" destId="{CBEC4FBF-21C1-4D9B-85D0-DB34014715A5}" srcOrd="0" destOrd="0" presId="urn:microsoft.com/office/officeart/2005/8/layout/process5"/>
    <dgm:cxn modelId="{DB829603-B38A-4855-B410-F2504C60ACBE}" type="presOf" srcId="{D5D467AA-3DDC-4389-908E-D7D6932427BD}" destId="{6C28B596-7228-4B73-B63B-E94D4F9065F1}" srcOrd="1" destOrd="0" presId="urn:microsoft.com/office/officeart/2005/8/layout/process5"/>
    <dgm:cxn modelId="{1FC5C667-D3EA-4A24-90DC-1BAE71611ED3}" srcId="{2B65AAED-12FE-4B3D-A2BB-196B61101745}" destId="{110F8BDB-6118-4276-9BDD-FE19C63AE6FA}" srcOrd="3" destOrd="0" parTransId="{A3111D6F-BDC3-49AE-B2E6-6C9472AAB671}" sibTransId="{47EC8FF2-A211-45F6-8A43-0F282CAEAE8A}"/>
    <dgm:cxn modelId="{789C99F6-A2C9-4ABA-A431-A3CDBD73700A}" type="presOf" srcId="{2B65AAED-12FE-4B3D-A2BB-196B61101745}" destId="{17B9BD34-C24C-45E5-85DC-956FA8578564}" srcOrd="0" destOrd="0" presId="urn:microsoft.com/office/officeart/2005/8/layout/process5"/>
    <dgm:cxn modelId="{853176ED-5E0B-40CF-B100-85CC42253D9E}" type="presOf" srcId="{BBBA883C-5A4F-46E3-B668-84E4C8F1F9B9}" destId="{F03458C3-80B7-4785-8D53-6F91AB07298F}" srcOrd="1" destOrd="0" presId="urn:microsoft.com/office/officeart/2005/8/layout/process5"/>
    <dgm:cxn modelId="{4B74A116-69D3-45AE-94D5-B23A07C36015}" type="presOf" srcId="{B2184850-D071-4A8F-A6EB-4CA092795BEA}" destId="{5FA7022A-A678-4B2E-B2C1-D29CF97A9BB3}" srcOrd="0" destOrd="0" presId="urn:microsoft.com/office/officeart/2005/8/layout/process5"/>
    <dgm:cxn modelId="{4339B719-E516-46EB-A3B4-609BCB0E9124}" type="presOf" srcId="{BBBA883C-5A4F-46E3-B668-84E4C8F1F9B9}" destId="{33870566-ED5B-4599-9491-72C62EEBFD2F}" srcOrd="0" destOrd="0" presId="urn:microsoft.com/office/officeart/2005/8/layout/process5"/>
    <dgm:cxn modelId="{C4F6225C-A35F-40AA-9510-A05DF415671C}" type="presOf" srcId="{110F8BDB-6118-4276-9BDD-FE19C63AE6FA}" destId="{199143FF-8FBE-4EE3-8168-A4CE2BA60681}" srcOrd="0" destOrd="0" presId="urn:microsoft.com/office/officeart/2005/8/layout/process5"/>
    <dgm:cxn modelId="{CF74C1EA-6BC8-4B5E-882E-C9B312C3D110}" type="presParOf" srcId="{17B9BD34-C24C-45E5-85DC-956FA8578564}" destId="{5FA7022A-A678-4B2E-B2C1-D29CF97A9BB3}" srcOrd="0" destOrd="0" presId="urn:microsoft.com/office/officeart/2005/8/layout/process5"/>
    <dgm:cxn modelId="{5731C4B8-4FBC-4368-A8D1-D3B7FD1C1262}" type="presParOf" srcId="{17B9BD34-C24C-45E5-85DC-956FA8578564}" destId="{33870566-ED5B-4599-9491-72C62EEBFD2F}" srcOrd="1" destOrd="0" presId="urn:microsoft.com/office/officeart/2005/8/layout/process5"/>
    <dgm:cxn modelId="{BD185A7F-5264-4598-9AFD-A3D5044F3AAA}" type="presParOf" srcId="{33870566-ED5B-4599-9491-72C62EEBFD2F}" destId="{F03458C3-80B7-4785-8D53-6F91AB07298F}" srcOrd="0" destOrd="0" presId="urn:microsoft.com/office/officeart/2005/8/layout/process5"/>
    <dgm:cxn modelId="{8D82A2D7-5596-46F9-8659-7932928969AE}" type="presParOf" srcId="{17B9BD34-C24C-45E5-85DC-956FA8578564}" destId="{CBEC4FBF-21C1-4D9B-85D0-DB34014715A5}" srcOrd="2" destOrd="0" presId="urn:microsoft.com/office/officeart/2005/8/layout/process5"/>
    <dgm:cxn modelId="{B6B5F921-9D26-4835-8F48-C5B436F29A4A}" type="presParOf" srcId="{17B9BD34-C24C-45E5-85DC-956FA8578564}" destId="{EB08E536-2F22-4757-A5BA-647ED141FA9B}" srcOrd="3" destOrd="0" presId="urn:microsoft.com/office/officeart/2005/8/layout/process5"/>
    <dgm:cxn modelId="{38BF5DBC-31F4-4D31-BBBE-675E5EDBFC36}" type="presParOf" srcId="{EB08E536-2F22-4757-A5BA-647ED141FA9B}" destId="{04D48DD0-F4EB-4F13-A4AE-18F6DA5C55C7}" srcOrd="0" destOrd="0" presId="urn:microsoft.com/office/officeart/2005/8/layout/process5"/>
    <dgm:cxn modelId="{9BADD6BD-F77D-425A-A0D6-A47F4A5172D3}" type="presParOf" srcId="{17B9BD34-C24C-45E5-85DC-956FA8578564}" destId="{4BB4A047-08F2-492B-8403-C67870719196}" srcOrd="4" destOrd="0" presId="urn:microsoft.com/office/officeart/2005/8/layout/process5"/>
    <dgm:cxn modelId="{1E0F647B-A502-4FC8-87A8-159E14D4DF7E}" type="presParOf" srcId="{17B9BD34-C24C-45E5-85DC-956FA8578564}" destId="{A50BC82F-825A-43EE-A5C8-AD20BE8F5775}" srcOrd="5" destOrd="0" presId="urn:microsoft.com/office/officeart/2005/8/layout/process5"/>
    <dgm:cxn modelId="{AEF47E88-78A0-4CD8-AEDB-92D3C87A8BFA}" type="presParOf" srcId="{A50BC82F-825A-43EE-A5C8-AD20BE8F5775}" destId="{6C28B596-7228-4B73-B63B-E94D4F9065F1}" srcOrd="0" destOrd="0" presId="urn:microsoft.com/office/officeart/2005/8/layout/process5"/>
    <dgm:cxn modelId="{728655A6-04F1-4F58-85D6-D975D1C98A58}" type="presParOf" srcId="{17B9BD34-C24C-45E5-85DC-956FA8578564}" destId="{199143FF-8FBE-4EE3-8168-A4CE2BA60681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4AB1D2-A479-467F-8412-11DB9F0822E2}" type="doc">
      <dgm:prSet loTypeId="urn:microsoft.com/office/officeart/2005/8/layout/arrow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3C5DE0F-3048-40A8-8A35-27FBB21CD122}">
      <dgm:prSet phldrT="[Text]" custT="1"/>
      <dgm:spPr/>
      <dgm:t>
        <a:bodyPr/>
        <a:lstStyle/>
        <a:p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If results are clear from photographic screening the patient is kept on the Optimize database and reviewed annually</a:t>
          </a:r>
        </a:p>
      </dgm:t>
    </dgm:pt>
    <dgm:pt modelId="{D942170C-6E5A-4117-A57A-697DC96F7E11}" type="parTrans" cxnId="{DB0319EA-2618-4AD4-BA5E-2CB8716D899E}">
      <dgm:prSet/>
      <dgm:spPr/>
      <dgm:t>
        <a:bodyPr/>
        <a:lstStyle/>
        <a:p>
          <a:endParaRPr lang="en-GB"/>
        </a:p>
      </dgm:t>
    </dgm:pt>
    <dgm:pt modelId="{989FB222-FBCB-412B-B395-986946736A11}" type="sibTrans" cxnId="{DB0319EA-2618-4AD4-BA5E-2CB8716D899E}">
      <dgm:prSet/>
      <dgm:spPr/>
      <dgm:t>
        <a:bodyPr/>
        <a:lstStyle/>
        <a:p>
          <a:endParaRPr lang="en-GB"/>
        </a:p>
      </dgm:t>
    </dgm:pt>
    <dgm:pt modelId="{61CE6606-6554-4F02-85C2-8826794D5FDD}">
      <dgm:prSet phldrT="[Text]" custT="1"/>
      <dgm:spPr/>
      <dgm:t>
        <a:bodyPr/>
        <a:lstStyle/>
        <a:p>
          <a:r>
            <a:rPr lang="en-GB" sz="1400"/>
            <a:t>If results indicate changes to the microvascular of the retina and/or any associated changes (macular, cataract) referral is made to the Hull and East Riding Eye Hospital.  Patient and GP informed</a:t>
          </a:r>
          <a:endParaRPr lang="en-GB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6CC200-7891-4543-AEBE-C6F88D3093DA}" type="parTrans" cxnId="{AC9F0F8E-DC7E-4717-9802-6E377690A1F0}">
      <dgm:prSet/>
      <dgm:spPr/>
      <dgm:t>
        <a:bodyPr/>
        <a:lstStyle/>
        <a:p>
          <a:endParaRPr lang="en-GB"/>
        </a:p>
      </dgm:t>
    </dgm:pt>
    <dgm:pt modelId="{6BBEE7CD-9C90-4A88-8DF2-5B79CEA1613C}" type="sibTrans" cxnId="{AC9F0F8E-DC7E-4717-9802-6E377690A1F0}">
      <dgm:prSet/>
      <dgm:spPr/>
      <dgm:t>
        <a:bodyPr/>
        <a:lstStyle/>
        <a:p>
          <a:endParaRPr lang="en-GB"/>
        </a:p>
      </dgm:t>
    </dgm:pt>
    <dgm:pt modelId="{9099C561-D835-4228-B608-2793B73ECC19}">
      <dgm:prSet/>
      <dgm:spPr/>
    </dgm:pt>
    <dgm:pt modelId="{6430B639-A578-4EB0-B337-E5015834A865}" type="parTrans" cxnId="{220235CA-3A89-4197-86AA-04080BDAF855}">
      <dgm:prSet/>
      <dgm:spPr/>
      <dgm:t>
        <a:bodyPr/>
        <a:lstStyle/>
        <a:p>
          <a:endParaRPr lang="en-GB"/>
        </a:p>
      </dgm:t>
    </dgm:pt>
    <dgm:pt modelId="{C66A1EB4-5D80-485B-9031-ADCD6CA1E751}" type="sibTrans" cxnId="{220235CA-3A89-4197-86AA-04080BDAF855}">
      <dgm:prSet/>
      <dgm:spPr/>
      <dgm:t>
        <a:bodyPr/>
        <a:lstStyle/>
        <a:p>
          <a:endParaRPr lang="en-GB"/>
        </a:p>
      </dgm:t>
    </dgm:pt>
    <dgm:pt modelId="{7EDC8052-275A-43B6-B2C9-0E605A2DCB7D}">
      <dgm:prSet/>
      <dgm:spPr/>
      <dgm:t>
        <a:bodyPr/>
        <a:lstStyle/>
        <a:p>
          <a:endParaRPr lang="en-GB"/>
        </a:p>
      </dgm:t>
    </dgm:pt>
    <dgm:pt modelId="{DE07CC99-DDD3-45A4-AC00-53C2E1739314}" type="parTrans" cxnId="{C5D108FD-C2DD-4C6B-A7AD-EB6621833BCA}">
      <dgm:prSet/>
      <dgm:spPr/>
      <dgm:t>
        <a:bodyPr/>
        <a:lstStyle/>
        <a:p>
          <a:endParaRPr lang="en-GB"/>
        </a:p>
      </dgm:t>
    </dgm:pt>
    <dgm:pt modelId="{DF7B21C3-5FF3-432F-9245-54AC46D67FC0}" type="sibTrans" cxnId="{C5D108FD-C2DD-4C6B-A7AD-EB6621833BCA}">
      <dgm:prSet/>
      <dgm:spPr/>
      <dgm:t>
        <a:bodyPr/>
        <a:lstStyle/>
        <a:p>
          <a:endParaRPr lang="en-GB"/>
        </a:p>
      </dgm:t>
    </dgm:pt>
    <dgm:pt modelId="{793E52CC-4C96-4D38-9B45-F3531D2DE063}">
      <dgm:prSet/>
      <dgm:spPr/>
    </dgm:pt>
    <dgm:pt modelId="{B2667EBC-AD21-49AB-B43A-F42E97C924B2}" type="parTrans" cxnId="{18D69394-CE7D-425C-9E4F-CAE6525E0450}">
      <dgm:prSet/>
      <dgm:spPr/>
      <dgm:t>
        <a:bodyPr/>
        <a:lstStyle/>
        <a:p>
          <a:endParaRPr lang="en-GB"/>
        </a:p>
      </dgm:t>
    </dgm:pt>
    <dgm:pt modelId="{E5C05878-ED0F-430E-985F-016172EBFBCC}" type="sibTrans" cxnId="{18D69394-CE7D-425C-9E4F-CAE6525E0450}">
      <dgm:prSet/>
      <dgm:spPr/>
      <dgm:t>
        <a:bodyPr/>
        <a:lstStyle/>
        <a:p>
          <a:endParaRPr lang="en-GB"/>
        </a:p>
      </dgm:t>
    </dgm:pt>
    <dgm:pt modelId="{0545D2AD-7E62-47F1-BBE7-130A62F8134E}">
      <dgm:prSet/>
      <dgm:spPr/>
      <dgm:t>
        <a:bodyPr/>
        <a:lstStyle/>
        <a:p>
          <a:endParaRPr lang="en-GB"/>
        </a:p>
      </dgm:t>
    </dgm:pt>
    <dgm:pt modelId="{DB1BDE08-C07E-407A-AD9D-0E36CCE32110}" type="parTrans" cxnId="{4D94A68B-20BE-421E-906A-970BD25C3287}">
      <dgm:prSet/>
      <dgm:spPr/>
      <dgm:t>
        <a:bodyPr/>
        <a:lstStyle/>
        <a:p>
          <a:endParaRPr lang="en-GB"/>
        </a:p>
      </dgm:t>
    </dgm:pt>
    <dgm:pt modelId="{DAF773C6-5A7F-4B2E-BC1C-9590B35FA635}" type="sibTrans" cxnId="{4D94A68B-20BE-421E-906A-970BD25C3287}">
      <dgm:prSet/>
      <dgm:spPr/>
      <dgm:t>
        <a:bodyPr/>
        <a:lstStyle/>
        <a:p>
          <a:endParaRPr lang="en-GB"/>
        </a:p>
      </dgm:t>
    </dgm:pt>
    <dgm:pt modelId="{AFD65121-A6BB-4813-8FFD-4D0C6B352DD0}" type="pres">
      <dgm:prSet presAssocID="{C84AB1D2-A479-467F-8412-11DB9F0822E2}" presName="compositeShape" presStyleCnt="0">
        <dgm:presLayoutVars>
          <dgm:chMax val="2"/>
          <dgm:dir/>
          <dgm:resizeHandles val="exact"/>
        </dgm:presLayoutVars>
      </dgm:prSet>
      <dgm:spPr/>
    </dgm:pt>
    <dgm:pt modelId="{34CC99CD-F3CA-4A11-BDAA-25C78C26D923}" type="pres">
      <dgm:prSet presAssocID="{23C5DE0F-3048-40A8-8A35-27FBB21CD122}" presName="upArrow" presStyleLbl="node1" presStyleIdx="0" presStyleCnt="2"/>
      <dgm:spPr/>
    </dgm:pt>
    <dgm:pt modelId="{B7D5A43B-DA61-4B54-A932-21B49169CBCF}" type="pres">
      <dgm:prSet presAssocID="{23C5DE0F-3048-40A8-8A35-27FBB21CD122}" presName="upArrowText" presStyleLbl="revTx" presStyleIdx="0" presStyleCnt="2">
        <dgm:presLayoutVars>
          <dgm:chMax val="0"/>
          <dgm:bulletEnabled val="1"/>
        </dgm:presLayoutVars>
      </dgm:prSet>
      <dgm:spPr/>
    </dgm:pt>
    <dgm:pt modelId="{69D86F7A-EA2F-4FA2-A67D-34A08C810A6C}" type="pres">
      <dgm:prSet presAssocID="{61CE6606-6554-4F02-85C2-8826794D5FDD}" presName="downArrow" presStyleLbl="node1" presStyleIdx="1" presStyleCnt="2"/>
      <dgm:spPr/>
    </dgm:pt>
    <dgm:pt modelId="{7998D8EC-6DE5-48AD-8D1B-E64963362E00}" type="pres">
      <dgm:prSet presAssocID="{61CE6606-6554-4F02-85C2-8826794D5FDD}" presName="downArrowText" presStyleLbl="revTx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C9F0F8E-DC7E-4717-9802-6E377690A1F0}" srcId="{C84AB1D2-A479-467F-8412-11DB9F0822E2}" destId="{61CE6606-6554-4F02-85C2-8826794D5FDD}" srcOrd="1" destOrd="0" parTransId="{306CC200-7891-4543-AEBE-C6F88D3093DA}" sibTransId="{6BBEE7CD-9C90-4A88-8DF2-5B79CEA1613C}"/>
    <dgm:cxn modelId="{220235CA-3A89-4197-86AA-04080BDAF855}" srcId="{C84AB1D2-A479-467F-8412-11DB9F0822E2}" destId="{9099C561-D835-4228-B608-2793B73ECC19}" srcOrd="2" destOrd="0" parTransId="{6430B639-A578-4EB0-B337-E5015834A865}" sibTransId="{C66A1EB4-5D80-485B-9031-ADCD6CA1E751}"/>
    <dgm:cxn modelId="{49785F36-5829-40CE-9806-9EF07A323AC3}" type="presOf" srcId="{C84AB1D2-A479-467F-8412-11DB9F0822E2}" destId="{AFD65121-A6BB-4813-8FFD-4D0C6B352DD0}" srcOrd="0" destOrd="0" presId="urn:microsoft.com/office/officeart/2005/8/layout/arrow4"/>
    <dgm:cxn modelId="{6D65E8B1-D8D1-423B-879C-5AB798BC18EF}" type="presOf" srcId="{23C5DE0F-3048-40A8-8A35-27FBB21CD122}" destId="{B7D5A43B-DA61-4B54-A932-21B49169CBCF}" srcOrd="0" destOrd="0" presId="urn:microsoft.com/office/officeart/2005/8/layout/arrow4"/>
    <dgm:cxn modelId="{C5D108FD-C2DD-4C6B-A7AD-EB6621833BCA}" srcId="{C84AB1D2-A479-467F-8412-11DB9F0822E2}" destId="{7EDC8052-275A-43B6-B2C9-0E605A2DCB7D}" srcOrd="3" destOrd="0" parTransId="{DE07CC99-DDD3-45A4-AC00-53C2E1739314}" sibTransId="{DF7B21C3-5FF3-432F-9245-54AC46D67FC0}"/>
    <dgm:cxn modelId="{DB0319EA-2618-4AD4-BA5E-2CB8716D899E}" srcId="{C84AB1D2-A479-467F-8412-11DB9F0822E2}" destId="{23C5DE0F-3048-40A8-8A35-27FBB21CD122}" srcOrd="0" destOrd="0" parTransId="{D942170C-6E5A-4117-A57A-697DC96F7E11}" sibTransId="{989FB222-FBCB-412B-B395-986946736A11}"/>
    <dgm:cxn modelId="{4FEB3859-3C9D-4BD1-A689-E2E25CC87EFD}" type="presOf" srcId="{61CE6606-6554-4F02-85C2-8826794D5FDD}" destId="{7998D8EC-6DE5-48AD-8D1B-E64963362E00}" srcOrd="0" destOrd="0" presId="urn:microsoft.com/office/officeart/2005/8/layout/arrow4"/>
    <dgm:cxn modelId="{18D69394-CE7D-425C-9E4F-CAE6525E0450}" srcId="{C84AB1D2-A479-467F-8412-11DB9F0822E2}" destId="{793E52CC-4C96-4D38-9B45-F3531D2DE063}" srcOrd="4" destOrd="0" parTransId="{B2667EBC-AD21-49AB-B43A-F42E97C924B2}" sibTransId="{E5C05878-ED0F-430E-985F-016172EBFBCC}"/>
    <dgm:cxn modelId="{4D94A68B-20BE-421E-906A-970BD25C3287}" srcId="{C84AB1D2-A479-467F-8412-11DB9F0822E2}" destId="{0545D2AD-7E62-47F1-BBE7-130A62F8134E}" srcOrd="5" destOrd="0" parTransId="{DB1BDE08-C07E-407A-AD9D-0E36CCE32110}" sibTransId="{DAF773C6-5A7F-4B2E-BC1C-9590B35FA635}"/>
    <dgm:cxn modelId="{24109304-78E1-4169-A79A-1858D99EEA28}" type="presParOf" srcId="{AFD65121-A6BB-4813-8FFD-4D0C6B352DD0}" destId="{34CC99CD-F3CA-4A11-BDAA-25C78C26D923}" srcOrd="0" destOrd="0" presId="urn:microsoft.com/office/officeart/2005/8/layout/arrow4"/>
    <dgm:cxn modelId="{D2ABFA36-4A34-42D1-B797-379D4A2EC6A1}" type="presParOf" srcId="{AFD65121-A6BB-4813-8FFD-4D0C6B352DD0}" destId="{B7D5A43B-DA61-4B54-A932-21B49169CBCF}" srcOrd="1" destOrd="0" presId="urn:microsoft.com/office/officeart/2005/8/layout/arrow4"/>
    <dgm:cxn modelId="{15E6D241-ED9F-4903-AC8C-E8465A6EDE8F}" type="presParOf" srcId="{AFD65121-A6BB-4813-8FFD-4D0C6B352DD0}" destId="{69D86F7A-EA2F-4FA2-A67D-34A08C810A6C}" srcOrd="2" destOrd="0" presId="urn:microsoft.com/office/officeart/2005/8/layout/arrow4"/>
    <dgm:cxn modelId="{4188F6E5-B5A3-4FAF-81DD-B1361FE0BF14}" type="presParOf" srcId="{AFD65121-A6BB-4813-8FFD-4D0C6B352DD0}" destId="{7998D8EC-6DE5-48AD-8D1B-E64963362E00}" srcOrd="3" destOrd="0" presId="urn:microsoft.com/office/officeart/2005/8/layout/arrow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A7022A-A678-4B2E-B2C1-D29CF97A9BB3}">
      <dsp:nvSpPr>
        <dsp:cNvPr id="0" name=""/>
        <dsp:cNvSpPr/>
      </dsp:nvSpPr>
      <dsp:spPr>
        <a:xfrm>
          <a:off x="345043" y="1428"/>
          <a:ext cx="1998464" cy="1199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>
              <a:latin typeface="Arial" panose="020B0604020202020204" pitchFamily="34" charset="0"/>
              <a:cs typeface="Arial" panose="020B0604020202020204" pitchFamily="34" charset="0"/>
            </a:rPr>
            <a:t>Referral for Diabetic Eye Screening made by GP</a:t>
          </a:r>
        </a:p>
      </dsp:txBody>
      <dsp:txXfrm>
        <a:off x="380163" y="36548"/>
        <a:ext cx="1928224" cy="1128838"/>
      </dsp:txXfrm>
    </dsp:sp>
    <dsp:sp modelId="{33870566-ED5B-4599-9491-72C62EEBFD2F}">
      <dsp:nvSpPr>
        <dsp:cNvPr id="0" name=""/>
        <dsp:cNvSpPr/>
      </dsp:nvSpPr>
      <dsp:spPr>
        <a:xfrm>
          <a:off x="2519372" y="353158"/>
          <a:ext cx="423674" cy="4956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19372" y="452282"/>
        <a:ext cx="296572" cy="297371"/>
      </dsp:txXfrm>
    </dsp:sp>
    <dsp:sp modelId="{CBEC4FBF-21C1-4D9B-85D0-DB34014715A5}">
      <dsp:nvSpPr>
        <dsp:cNvPr id="0" name=""/>
        <dsp:cNvSpPr/>
      </dsp:nvSpPr>
      <dsp:spPr>
        <a:xfrm>
          <a:off x="3142892" y="1428"/>
          <a:ext cx="1998464" cy="1199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>
              <a:latin typeface="Arial" panose="020B0604020202020204" pitchFamily="34" charset="0"/>
              <a:cs typeface="Arial" panose="020B0604020202020204" pitchFamily="34" charset="0"/>
            </a:rPr>
            <a:t>Patient will recieve information on screening and appointment </a:t>
          </a:r>
        </a:p>
      </dsp:txBody>
      <dsp:txXfrm>
        <a:off x="3178012" y="36548"/>
        <a:ext cx="1928224" cy="1128838"/>
      </dsp:txXfrm>
    </dsp:sp>
    <dsp:sp modelId="{EB08E536-2F22-4757-A5BA-647ED141FA9B}">
      <dsp:nvSpPr>
        <dsp:cNvPr id="0" name=""/>
        <dsp:cNvSpPr/>
      </dsp:nvSpPr>
      <dsp:spPr>
        <a:xfrm rot="5400000">
          <a:off x="3930287" y="1340399"/>
          <a:ext cx="423674" cy="4956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993439" y="1376371"/>
        <a:ext cx="297371" cy="296572"/>
      </dsp:txXfrm>
    </dsp:sp>
    <dsp:sp modelId="{4BB4A047-08F2-492B-8403-C67870719196}">
      <dsp:nvSpPr>
        <dsp:cNvPr id="0" name=""/>
        <dsp:cNvSpPr/>
      </dsp:nvSpPr>
      <dsp:spPr>
        <a:xfrm>
          <a:off x="3142892" y="1999892"/>
          <a:ext cx="1998464" cy="1199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>
              <a:latin typeface="Arial" panose="020B0604020202020204" pitchFamily="34" charset="0"/>
              <a:cs typeface="Arial" panose="020B0604020202020204" pitchFamily="34" charset="0"/>
            </a:rPr>
            <a:t>Screening occurs</a:t>
          </a:r>
        </a:p>
      </dsp:txBody>
      <dsp:txXfrm>
        <a:off x="3178012" y="2035012"/>
        <a:ext cx="1928224" cy="1128838"/>
      </dsp:txXfrm>
    </dsp:sp>
    <dsp:sp modelId="{A50BC82F-825A-43EE-A5C8-AD20BE8F5775}">
      <dsp:nvSpPr>
        <dsp:cNvPr id="0" name=""/>
        <dsp:cNvSpPr/>
      </dsp:nvSpPr>
      <dsp:spPr>
        <a:xfrm rot="10800000">
          <a:off x="2543353" y="2351622"/>
          <a:ext cx="423674" cy="4956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2670455" y="2450746"/>
        <a:ext cx="296572" cy="297371"/>
      </dsp:txXfrm>
    </dsp:sp>
    <dsp:sp modelId="{199143FF-8FBE-4EE3-8168-A4CE2BA60681}">
      <dsp:nvSpPr>
        <dsp:cNvPr id="0" name=""/>
        <dsp:cNvSpPr/>
      </dsp:nvSpPr>
      <dsp:spPr>
        <a:xfrm>
          <a:off x="345043" y="1999892"/>
          <a:ext cx="1998464" cy="1199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>
              <a:latin typeface="Arial" panose="020B0604020202020204" pitchFamily="34" charset="0"/>
              <a:cs typeface="Arial" panose="020B0604020202020204" pitchFamily="34" charset="0"/>
            </a:rPr>
            <a:t>GP and Patient informed of results</a:t>
          </a:r>
        </a:p>
      </dsp:txBody>
      <dsp:txXfrm>
        <a:off x="380163" y="2035012"/>
        <a:ext cx="1928224" cy="11288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CC99CD-F3CA-4A11-BDAA-25C78C26D923}">
      <dsp:nvSpPr>
        <dsp:cNvPr id="0" name=""/>
        <dsp:cNvSpPr/>
      </dsp:nvSpPr>
      <dsp:spPr>
        <a:xfrm>
          <a:off x="3017" y="0"/>
          <a:ext cx="1810512" cy="1536192"/>
        </a:xfrm>
        <a:prstGeom prst="up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D5A43B-DA61-4B54-A932-21B49169CBCF}">
      <dsp:nvSpPr>
        <dsp:cNvPr id="0" name=""/>
        <dsp:cNvSpPr/>
      </dsp:nvSpPr>
      <dsp:spPr>
        <a:xfrm>
          <a:off x="1867844" y="0"/>
          <a:ext cx="3072384" cy="15361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0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If results are clear from photographic screening the patient is kept on the Optimize database and reviewed annually</a:t>
          </a:r>
        </a:p>
      </dsp:txBody>
      <dsp:txXfrm>
        <a:off x="1867844" y="0"/>
        <a:ext cx="3072384" cy="1536192"/>
      </dsp:txXfrm>
    </dsp:sp>
    <dsp:sp modelId="{69D86F7A-EA2F-4FA2-A67D-34A08C810A6C}">
      <dsp:nvSpPr>
        <dsp:cNvPr id="0" name=""/>
        <dsp:cNvSpPr/>
      </dsp:nvSpPr>
      <dsp:spPr>
        <a:xfrm>
          <a:off x="546171" y="1664208"/>
          <a:ext cx="1810512" cy="1536192"/>
        </a:xfrm>
        <a:prstGeom prst="down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98D8EC-6DE5-48AD-8D1B-E64963362E00}">
      <dsp:nvSpPr>
        <dsp:cNvPr id="0" name=""/>
        <dsp:cNvSpPr/>
      </dsp:nvSpPr>
      <dsp:spPr>
        <a:xfrm>
          <a:off x="2410998" y="1664208"/>
          <a:ext cx="3072384" cy="15361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0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If results indicate changes to the microvascular of the retina and/or any associated changes (macular, cataract) referral is made to the Hull and East Riding Eye Hospital.  Patient and GP informed</a:t>
          </a:r>
          <a:endParaRPr lang="en-GB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410998" y="1664208"/>
        <a:ext cx="3072384" cy="1536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4">
  <dgm:title val=""/>
  <dgm:desc val=""/>
  <dgm:catLst>
    <dgm:cat type="relationship" pri="8000"/>
    <dgm:cat type="process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b" for="ch" forName="upArrowText" refType="h" fact="0.48"/>
              <dgm:constr type="l" for="ch" forName="upArrowText" refType="w" refFor="ch" refForName="upArrow" fact="1.03"/>
            </dgm:constrLst>
          </dgm:if>
          <dgm:else name="Name4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b" for="ch" forName="upArrow" refType="h" fact="0.48"/>
              <dgm:constr type="l" for="ch" forName="upArrow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b" for="ch" forName="upArrowText" refType="h" fact="0.48"/>
              <dgm:constr type="l" for="ch" forName="upArrowText" refType="w" refFor="ch" refForName="upArrow" fact="1.03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refFor="ch" refForName="downArrow" fact="0.3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 refType="w" refFor="ch" refForName="downArrow" fact="1.33"/>
            </dgm:constrLst>
          </dgm:else>
        </dgm:choose>
      </dgm:if>
      <dgm:else name="Name5">
        <dgm:choose name="Name6">
          <dgm:if name="Name7" axis="ch" ptType="node" func="cnt" op="lte" val="1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/>
              <dgm:constr type="t" for="ch" forName="upArrowText"/>
              <dgm:constr type="l" for="ch" forName="upArrowText" refType="w" fact="0.1"/>
            </dgm:constrLst>
          </dgm:if>
          <dgm:else name="Name8">
            <dgm:constrLst>
              <dgm:constr type="primFontSz" for="des" ptType="node" op="equ" val="65"/>
              <dgm:constr type="w" for="ch" forName="upArrow" refType="w" fact="0.33"/>
              <dgm:constr type="h" for="ch" forName="upArrow" refType="h" fact="0.48"/>
              <dgm:constr type="t" for="ch" forName="upArrow"/>
              <dgm:constr type="l" for="ch" forName="upArrow" refType="w" fact="0.67"/>
              <dgm:constr type="h" for="ch" forName="upArrow" refType="w" refFor="ch" refForName="upArrow" op="gte" fact="0.75"/>
              <dgm:constr type="w" for="ch" forName="upArrowText" refType="w" fact="0.56"/>
              <dgm:constr type="h" for="ch" forName="upArrowText" refType="h" fact="0.48"/>
              <dgm:constr type="t" for="ch" forName="upArrowText"/>
              <dgm:constr type="l" for="ch" forName="upArrowText" refType="w" fact="0.1"/>
              <dgm:constr type="w" for="ch" forName="downArrow" refType="w" fact="0.33"/>
              <dgm:constr type="h" for="ch" forName="downArrow" refType="h" fact="0.48"/>
              <dgm:constr type="t" for="ch" forName="downArrow" refType="h" fact="0.52"/>
              <dgm:constr type="l" for="ch" forName="downArrow" refType="w" fact="0.57"/>
              <dgm:constr type="h" for="ch" forName="downArrow" refType="w" refFor="ch" refForName="downArrow" op="gte" fact="0.75"/>
              <dgm:constr type="w" for="ch" forName="downArrowText" refType="w" fact="0.56"/>
              <dgm:constr type="h" for="ch" forName="downArrowText" refType="h" fact="0.48"/>
              <dgm:constr type="t" for="ch" forName="downArrowText" refType="h" fact="0.52"/>
              <dgm:constr type="l" for="ch" forName="downArrowText"/>
            </dgm:constrLst>
          </dgm:else>
        </dgm:choose>
      </dgm:else>
    </dgm:choose>
    <dgm:ruleLst/>
    <dgm:forEach name="Name9" axis="ch" ptType="node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chMax val="0"/>
          <dgm:bulletEnabled val="1"/>
        </dgm:varLst>
        <dgm:choose name="Name10">
          <dgm:if name="Name1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2">
            <dgm:choose name="Name13">
              <dgm:if name="Name14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15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  <dgm:forEach name="Name16" axis="ch" ptType="node" st="2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chMax val="0"/>
          <dgm:bulletEnabled val="1"/>
        </dgm:varLst>
        <dgm:choose name="Name17">
          <dgm:if name="Name18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19">
            <dgm:choose name="Name20">
              <dgm:if name="Name21" func="var" arg="dir" op="equ" val="norm">
                <dgm:alg type="tx">
                  <dgm:param type="parTxLTRAlign" val="l"/>
                  <dgm:param type="parTxRTLAlign" val="l"/>
                  <dgm:param type="txAnchorVertCh" val="mid"/>
                </dgm:alg>
              </dgm:if>
              <dgm:else name="Name22">
                <dgm:alg type="tx">
                  <dgm:param type="parTxLTRAlign" val="r"/>
                  <dgm:param type="parTxRTLAlign" val="r"/>
                  <dgm:param type="txAnchorVertCh" val="mid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tMarg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Kerry Lynn</cp:lastModifiedBy>
  <cp:revision>1</cp:revision>
  <dcterms:created xsi:type="dcterms:W3CDTF">2015-09-01T10:16:00Z</dcterms:created>
  <dcterms:modified xsi:type="dcterms:W3CDTF">2015-09-01T10:44:00Z</dcterms:modified>
</cp:coreProperties>
</file>